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F5E" w:rsidRDefault="000E4F5E" w:rsidP="000E4F5E">
      <w:pPr>
        <w:widowControl w:val="0"/>
        <w:overflowPunct w:val="0"/>
        <w:autoSpaceDE w:val="0"/>
        <w:autoSpaceDN w:val="0"/>
        <w:adjustRightInd w:val="0"/>
        <w:spacing w:line="299" w:lineRule="auto"/>
        <w:ind w:right="-81"/>
        <w:jc w:val="center"/>
        <w:rPr>
          <w:rFonts w:ascii="Arial" w:hAnsi="Arial" w:cs="Arial"/>
          <w:b/>
          <w:bCs/>
          <w:sz w:val="22"/>
          <w:szCs w:val="22"/>
          <w:u w:val="single"/>
        </w:rPr>
      </w:pPr>
    </w:p>
    <w:p w:rsidR="000E4F5E" w:rsidRPr="000E4F5E" w:rsidRDefault="000E4F5E" w:rsidP="000E4F5E">
      <w:pPr>
        <w:widowControl w:val="0"/>
        <w:overflowPunct w:val="0"/>
        <w:autoSpaceDE w:val="0"/>
        <w:autoSpaceDN w:val="0"/>
        <w:adjustRightInd w:val="0"/>
        <w:spacing w:line="299" w:lineRule="auto"/>
        <w:ind w:right="-81"/>
        <w:jc w:val="center"/>
        <w:rPr>
          <w:rFonts w:asciiTheme="minorHAnsi" w:hAnsiTheme="minorHAnsi" w:cs="Arial"/>
          <w:b/>
          <w:bCs/>
          <w:sz w:val="22"/>
          <w:szCs w:val="22"/>
          <w:u w:val="single"/>
        </w:rPr>
      </w:pPr>
      <w:r w:rsidRPr="000E4F5E">
        <w:rPr>
          <w:rFonts w:asciiTheme="minorHAnsi" w:hAnsiTheme="minorHAnsi" w:cs="Arial"/>
          <w:b/>
          <w:bCs/>
          <w:sz w:val="22"/>
          <w:szCs w:val="22"/>
          <w:u w:val="single"/>
        </w:rPr>
        <w:t>INFORME DE LA CONSULTA NACIONAL DEL BANCO MUNDIAL</w:t>
      </w:r>
    </w:p>
    <w:p w:rsidR="000E4F5E" w:rsidRPr="000E4F5E" w:rsidRDefault="000E4F5E" w:rsidP="000E4F5E">
      <w:pPr>
        <w:widowControl w:val="0"/>
        <w:overflowPunct w:val="0"/>
        <w:autoSpaceDE w:val="0"/>
        <w:autoSpaceDN w:val="0"/>
        <w:adjustRightInd w:val="0"/>
        <w:spacing w:line="299" w:lineRule="auto"/>
        <w:ind w:right="-81"/>
        <w:jc w:val="center"/>
        <w:rPr>
          <w:rFonts w:asciiTheme="minorHAnsi" w:hAnsiTheme="minorHAnsi" w:cs="Arial"/>
          <w:b/>
          <w:bCs/>
          <w:sz w:val="22"/>
          <w:szCs w:val="22"/>
          <w:u w:val="single"/>
        </w:rPr>
      </w:pPr>
    </w:p>
    <w:p w:rsidR="000E4F5E" w:rsidRPr="000E4F5E" w:rsidRDefault="000E4F5E" w:rsidP="000E4F5E">
      <w:pPr>
        <w:spacing w:line="240" w:lineRule="atLeast"/>
        <w:contextualSpacing/>
        <w:jc w:val="both"/>
        <w:rPr>
          <w:rFonts w:asciiTheme="minorHAnsi" w:hAnsiTheme="minorHAnsi" w:cs="Arial"/>
          <w:color w:val="000000"/>
          <w:sz w:val="22"/>
          <w:szCs w:val="22"/>
          <w:lang w:val="es-ES_tradnl"/>
        </w:rPr>
      </w:pPr>
      <w:r w:rsidRPr="000E4F5E">
        <w:rPr>
          <w:rFonts w:asciiTheme="minorHAnsi" w:hAnsiTheme="minorHAnsi" w:cs="Arial"/>
          <w:b/>
          <w:color w:val="000000"/>
          <w:sz w:val="22"/>
          <w:szCs w:val="22"/>
          <w:lang w:val="es-ES_tradnl"/>
        </w:rPr>
        <w:t xml:space="preserve">Lugar de la actividad: </w:t>
      </w:r>
      <w:r w:rsidRPr="000E4F5E">
        <w:rPr>
          <w:rFonts w:asciiTheme="minorHAnsi" w:hAnsiTheme="minorHAnsi" w:cs="Arial"/>
          <w:color w:val="000000"/>
          <w:sz w:val="22"/>
          <w:szCs w:val="22"/>
          <w:lang w:val="es-ES_tradnl"/>
        </w:rPr>
        <w:t>Museo Metropolitano de Lima</w:t>
      </w:r>
    </w:p>
    <w:p w:rsidR="000E4F5E" w:rsidRPr="000E4F5E" w:rsidRDefault="000E4F5E" w:rsidP="000E4F5E">
      <w:pPr>
        <w:spacing w:line="240" w:lineRule="atLeast"/>
        <w:contextualSpacing/>
        <w:jc w:val="both"/>
        <w:rPr>
          <w:rFonts w:asciiTheme="minorHAnsi" w:hAnsiTheme="minorHAnsi" w:cs="Arial"/>
          <w:color w:val="000000"/>
          <w:sz w:val="22"/>
          <w:szCs w:val="22"/>
          <w:lang w:val="es-ES_tradnl"/>
        </w:rPr>
      </w:pPr>
      <w:r w:rsidRPr="000E4F5E">
        <w:rPr>
          <w:rFonts w:asciiTheme="minorHAnsi" w:hAnsiTheme="minorHAnsi" w:cs="Arial"/>
          <w:b/>
          <w:color w:val="000000"/>
          <w:sz w:val="22"/>
          <w:szCs w:val="22"/>
          <w:lang w:val="es-ES_tradnl"/>
        </w:rPr>
        <w:t xml:space="preserve">Fecha: </w:t>
      </w:r>
      <w:r w:rsidRPr="000E4F5E">
        <w:rPr>
          <w:rFonts w:asciiTheme="minorHAnsi" w:hAnsiTheme="minorHAnsi" w:cs="Arial"/>
          <w:color w:val="000000"/>
          <w:sz w:val="22"/>
          <w:szCs w:val="22"/>
          <w:lang w:val="es-ES_tradnl"/>
        </w:rPr>
        <w:t>Viernes 16 de Agosto del 2013</w:t>
      </w:r>
    </w:p>
    <w:p w:rsidR="000E4F5E" w:rsidRPr="000E4F5E" w:rsidRDefault="000E4F5E" w:rsidP="000E4F5E">
      <w:pPr>
        <w:spacing w:line="240" w:lineRule="atLeast"/>
        <w:contextualSpacing/>
        <w:jc w:val="both"/>
        <w:rPr>
          <w:rFonts w:asciiTheme="minorHAnsi" w:hAnsiTheme="minorHAnsi" w:cs="Arial"/>
          <w:color w:val="000000"/>
          <w:sz w:val="22"/>
          <w:szCs w:val="22"/>
          <w:lang w:val="es-ES_tradnl"/>
        </w:rPr>
      </w:pPr>
      <w:r w:rsidRPr="000E4F5E">
        <w:rPr>
          <w:rFonts w:asciiTheme="minorHAnsi" w:hAnsiTheme="minorHAnsi" w:cs="Arial"/>
          <w:b/>
          <w:color w:val="000000"/>
          <w:sz w:val="22"/>
          <w:szCs w:val="22"/>
          <w:lang w:val="es-ES_tradnl"/>
        </w:rPr>
        <w:t xml:space="preserve">Institución solicitante de la consulta: </w:t>
      </w:r>
      <w:r w:rsidRPr="000E4F5E">
        <w:rPr>
          <w:rFonts w:asciiTheme="minorHAnsi" w:hAnsiTheme="minorHAnsi" w:cs="Arial"/>
          <w:color w:val="000000"/>
          <w:sz w:val="22"/>
          <w:szCs w:val="22"/>
          <w:lang w:val="es-ES_tradnl"/>
        </w:rPr>
        <w:t>Banco Mundial</w:t>
      </w:r>
    </w:p>
    <w:p w:rsidR="000E4F5E" w:rsidRPr="000E4F5E" w:rsidRDefault="000E4F5E" w:rsidP="000E4F5E">
      <w:pPr>
        <w:spacing w:line="240" w:lineRule="atLeast"/>
        <w:contextualSpacing/>
        <w:jc w:val="both"/>
        <w:rPr>
          <w:rFonts w:asciiTheme="minorHAnsi" w:hAnsiTheme="minorHAnsi" w:cs="Arial"/>
          <w:color w:val="000000"/>
          <w:sz w:val="22"/>
          <w:szCs w:val="22"/>
          <w:lang w:val="es-ES_tradnl"/>
        </w:rPr>
      </w:pPr>
      <w:r w:rsidRPr="000E4F5E">
        <w:rPr>
          <w:rFonts w:asciiTheme="minorHAnsi" w:hAnsiTheme="minorHAnsi" w:cs="Arial"/>
          <w:b/>
          <w:color w:val="000000"/>
          <w:sz w:val="22"/>
          <w:szCs w:val="22"/>
          <w:lang w:val="es-ES_tradnl"/>
        </w:rPr>
        <w:t>Institución ejecutora de la consulta:</w:t>
      </w:r>
      <w:r w:rsidRPr="000E4F5E">
        <w:rPr>
          <w:rFonts w:asciiTheme="minorHAnsi" w:hAnsiTheme="minorHAnsi" w:cs="Arial"/>
          <w:color w:val="000000"/>
          <w:sz w:val="22"/>
          <w:szCs w:val="22"/>
          <w:lang w:val="es-ES_tradnl"/>
        </w:rPr>
        <w:t xml:space="preserve"> INFANT - Perú</w:t>
      </w:r>
    </w:p>
    <w:p w:rsidR="000E4F5E" w:rsidRPr="000E4F5E" w:rsidRDefault="000E4F5E" w:rsidP="000E4F5E">
      <w:pPr>
        <w:spacing w:line="240" w:lineRule="atLeast"/>
        <w:ind w:left="1080"/>
        <w:jc w:val="both"/>
        <w:rPr>
          <w:rFonts w:asciiTheme="minorHAnsi" w:hAnsiTheme="minorHAnsi" w:cs="Arial"/>
          <w:color w:val="000000"/>
          <w:sz w:val="22"/>
          <w:szCs w:val="22"/>
          <w:lang w:val="es-ES_tradnl"/>
        </w:rPr>
      </w:pPr>
    </w:p>
    <w:p w:rsidR="000E4F5E" w:rsidRPr="000E4F5E" w:rsidRDefault="000E4F5E" w:rsidP="000E4F5E">
      <w:pPr>
        <w:numPr>
          <w:ilvl w:val="0"/>
          <w:numId w:val="1"/>
        </w:numPr>
        <w:tabs>
          <w:tab w:val="clear" w:pos="1004"/>
        </w:tabs>
        <w:spacing w:line="240" w:lineRule="atLeast"/>
        <w:ind w:left="0" w:firstLine="0"/>
        <w:jc w:val="both"/>
        <w:rPr>
          <w:rFonts w:asciiTheme="minorHAnsi" w:hAnsiTheme="minorHAnsi" w:cs="Arial"/>
          <w:b/>
          <w:color w:val="000000"/>
          <w:sz w:val="22"/>
          <w:szCs w:val="22"/>
          <w:lang w:val="es-ES_tradnl"/>
        </w:rPr>
      </w:pPr>
      <w:r w:rsidRPr="000E4F5E">
        <w:rPr>
          <w:rFonts w:asciiTheme="minorHAnsi" w:hAnsiTheme="minorHAnsi" w:cs="Arial"/>
          <w:b/>
          <w:color w:val="000000"/>
          <w:sz w:val="22"/>
          <w:szCs w:val="22"/>
          <w:lang w:val="es-ES_tradnl"/>
        </w:rPr>
        <w:t>POBLACIÓN:</w:t>
      </w:r>
    </w:p>
    <w:p w:rsidR="000E4F5E" w:rsidRPr="000E4F5E" w:rsidRDefault="000E4F5E" w:rsidP="000E4F5E">
      <w:pPr>
        <w:spacing w:line="240" w:lineRule="atLeast"/>
        <w:jc w:val="both"/>
        <w:rPr>
          <w:rFonts w:asciiTheme="minorHAnsi" w:hAnsiTheme="minorHAnsi" w:cs="Arial"/>
          <w:b/>
          <w:color w:val="000000"/>
          <w:sz w:val="22"/>
          <w:szCs w:val="22"/>
          <w:lang w:val="es-ES_tradnl"/>
        </w:rPr>
      </w:pPr>
    </w:p>
    <w:p w:rsidR="000E4F5E" w:rsidRPr="000E4F5E" w:rsidRDefault="000E4F5E" w:rsidP="000E4F5E">
      <w:pPr>
        <w:numPr>
          <w:ilvl w:val="1"/>
          <w:numId w:val="1"/>
        </w:numPr>
        <w:tabs>
          <w:tab w:val="clear" w:pos="1440"/>
          <w:tab w:val="num" w:pos="284"/>
        </w:tabs>
        <w:spacing w:line="240" w:lineRule="atLeast"/>
        <w:ind w:left="284" w:hanging="284"/>
        <w:jc w:val="both"/>
        <w:rPr>
          <w:rFonts w:asciiTheme="minorHAnsi" w:hAnsiTheme="minorHAnsi" w:cs="Arial"/>
          <w:b/>
          <w:color w:val="000000"/>
          <w:sz w:val="22"/>
          <w:szCs w:val="22"/>
          <w:lang w:val="es-ES_tradnl"/>
        </w:rPr>
      </w:pPr>
      <w:r w:rsidRPr="000E4F5E">
        <w:rPr>
          <w:rFonts w:asciiTheme="minorHAnsi" w:hAnsiTheme="minorHAnsi" w:cs="Arial"/>
          <w:b/>
          <w:color w:val="000000"/>
          <w:sz w:val="22"/>
          <w:szCs w:val="22"/>
          <w:lang w:val="es-ES_tradnl"/>
        </w:rPr>
        <w:t>Descripción cuantitativa de los participantes.</w:t>
      </w:r>
    </w:p>
    <w:p w:rsidR="000E4F5E" w:rsidRPr="000E4F5E" w:rsidRDefault="000E4F5E" w:rsidP="000E4F5E">
      <w:pPr>
        <w:spacing w:line="240" w:lineRule="atLeast"/>
        <w:ind w:left="426"/>
        <w:jc w:val="both"/>
        <w:rPr>
          <w:rFonts w:asciiTheme="minorHAnsi" w:hAnsiTheme="minorHAnsi" w:cs="Arial"/>
          <w:b/>
          <w:color w:val="000000"/>
          <w:sz w:val="22"/>
          <w:szCs w:val="22"/>
          <w:lang w:val="es-ES_tradnl"/>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1418"/>
        <w:gridCol w:w="1559"/>
        <w:gridCol w:w="3260"/>
      </w:tblGrid>
      <w:tr w:rsidR="000E4F5E" w:rsidRPr="000E4F5E" w:rsidTr="00070118">
        <w:trPr>
          <w:trHeight w:val="673"/>
        </w:trPr>
        <w:tc>
          <w:tcPr>
            <w:tcW w:w="3402" w:type="dxa"/>
            <w:gridSpan w:val="2"/>
            <w:shd w:val="clear" w:color="auto" w:fill="C4BC96" w:themeFill="background2" w:themeFillShade="BF"/>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s-ES_tradnl"/>
              </w:rPr>
            </w:pPr>
            <w:r w:rsidRPr="000E4F5E">
              <w:rPr>
                <w:rFonts w:asciiTheme="minorHAnsi" w:hAnsiTheme="minorHAnsi" w:cs="Arial"/>
                <w:b/>
                <w:color w:val="000000"/>
                <w:sz w:val="22"/>
                <w:szCs w:val="22"/>
                <w:lang w:val="es-ES_tradnl"/>
              </w:rPr>
              <w:t xml:space="preserve">NIÑOS, NIÑAS Y ADOLESCENTES </w:t>
            </w:r>
          </w:p>
        </w:tc>
        <w:tc>
          <w:tcPr>
            <w:tcW w:w="2977" w:type="dxa"/>
            <w:gridSpan w:val="2"/>
            <w:shd w:val="clear" w:color="auto" w:fill="C4BC96" w:themeFill="background2" w:themeFillShade="BF"/>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s-ES_tradnl"/>
              </w:rPr>
            </w:pPr>
            <w:r w:rsidRPr="000E4F5E">
              <w:rPr>
                <w:rFonts w:asciiTheme="minorHAnsi" w:hAnsiTheme="minorHAnsi" w:cs="Arial"/>
                <w:b/>
                <w:color w:val="000000"/>
                <w:sz w:val="22"/>
                <w:szCs w:val="22"/>
                <w:lang w:val="es-ES_tradnl"/>
              </w:rPr>
              <w:t>ADULTOS</w:t>
            </w:r>
          </w:p>
        </w:tc>
        <w:tc>
          <w:tcPr>
            <w:tcW w:w="3260" w:type="dxa"/>
            <w:shd w:val="clear" w:color="auto" w:fill="C4BC96" w:themeFill="background2" w:themeFillShade="BF"/>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64" w:lineRule="auto"/>
              <w:jc w:val="center"/>
              <w:rPr>
                <w:rFonts w:asciiTheme="minorHAnsi" w:hAnsiTheme="minorHAnsi" w:cs="Arial"/>
                <w:b/>
                <w:color w:val="000000"/>
                <w:lang w:val="es-ES_tradnl"/>
              </w:rPr>
            </w:pPr>
            <w:r w:rsidRPr="000E4F5E">
              <w:rPr>
                <w:rFonts w:asciiTheme="minorHAnsi" w:hAnsiTheme="minorHAnsi" w:cs="Arial"/>
                <w:b/>
                <w:color w:val="000000"/>
                <w:sz w:val="22"/>
                <w:szCs w:val="22"/>
                <w:lang w:val="es-ES_tradnl"/>
              </w:rPr>
              <w:t>TOTAL DE PARTICIPANTES</w:t>
            </w:r>
          </w:p>
        </w:tc>
      </w:tr>
      <w:tr w:rsidR="000E4F5E" w:rsidRPr="000E4F5E" w:rsidTr="000E4F5E">
        <w:trPr>
          <w:trHeight w:val="385"/>
        </w:trPr>
        <w:tc>
          <w:tcPr>
            <w:tcW w:w="3402" w:type="dxa"/>
            <w:gridSpan w:val="2"/>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25</w:t>
            </w:r>
          </w:p>
        </w:tc>
        <w:tc>
          <w:tcPr>
            <w:tcW w:w="2977" w:type="dxa"/>
            <w:gridSpan w:val="2"/>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2</w:t>
            </w:r>
          </w:p>
        </w:tc>
        <w:tc>
          <w:tcPr>
            <w:tcW w:w="3260" w:type="dxa"/>
            <w:tcBorders>
              <w:bottom w:val="nil"/>
            </w:tcBorders>
            <w:shd w:val="clear" w:color="auto" w:fill="FABF8F" w:themeFill="accent6" w:themeFillTint="99"/>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64" w:lineRule="auto"/>
              <w:jc w:val="center"/>
              <w:rPr>
                <w:rFonts w:asciiTheme="minorHAnsi" w:hAnsiTheme="minorHAnsi" w:cs="Arial"/>
                <w:color w:val="000000"/>
                <w:lang w:val="es-ES_tradnl"/>
              </w:rPr>
            </w:pPr>
          </w:p>
        </w:tc>
      </w:tr>
      <w:tr w:rsidR="000E4F5E" w:rsidRPr="000E4F5E" w:rsidTr="000E4F5E">
        <w:tc>
          <w:tcPr>
            <w:tcW w:w="1985" w:type="dxa"/>
            <w:shd w:val="clear" w:color="auto" w:fill="C4BC96" w:themeFill="background2" w:themeFillShade="BF"/>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s-ES_tradnl"/>
              </w:rPr>
            </w:pPr>
            <w:r w:rsidRPr="000E4F5E">
              <w:rPr>
                <w:rFonts w:asciiTheme="minorHAnsi" w:hAnsiTheme="minorHAnsi" w:cs="Arial"/>
                <w:b/>
                <w:color w:val="000000"/>
                <w:sz w:val="22"/>
                <w:szCs w:val="22"/>
                <w:lang w:val="es-ES_tradnl"/>
              </w:rPr>
              <w:t>Masculino</w:t>
            </w:r>
          </w:p>
        </w:tc>
        <w:tc>
          <w:tcPr>
            <w:tcW w:w="1417" w:type="dxa"/>
            <w:shd w:val="clear" w:color="auto" w:fill="C4BC96" w:themeFill="background2" w:themeFillShade="BF"/>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s-ES_tradnl"/>
              </w:rPr>
            </w:pPr>
            <w:r w:rsidRPr="000E4F5E">
              <w:rPr>
                <w:rFonts w:asciiTheme="minorHAnsi" w:hAnsiTheme="minorHAnsi" w:cs="Arial"/>
                <w:b/>
                <w:color w:val="000000"/>
                <w:sz w:val="22"/>
                <w:szCs w:val="22"/>
                <w:lang w:val="es-ES_tradnl"/>
              </w:rPr>
              <w:t>Femenino</w:t>
            </w:r>
          </w:p>
        </w:tc>
        <w:tc>
          <w:tcPr>
            <w:tcW w:w="1418" w:type="dxa"/>
            <w:shd w:val="clear" w:color="auto" w:fill="C4BC96" w:themeFill="background2" w:themeFillShade="BF"/>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s-ES_tradnl"/>
              </w:rPr>
            </w:pPr>
            <w:r w:rsidRPr="000E4F5E">
              <w:rPr>
                <w:rFonts w:asciiTheme="minorHAnsi" w:hAnsiTheme="minorHAnsi" w:cs="Arial"/>
                <w:b/>
                <w:color w:val="000000"/>
                <w:sz w:val="22"/>
                <w:szCs w:val="22"/>
                <w:lang w:val="es-ES_tradnl"/>
              </w:rPr>
              <w:t>Masculino</w:t>
            </w:r>
          </w:p>
        </w:tc>
        <w:tc>
          <w:tcPr>
            <w:tcW w:w="1559" w:type="dxa"/>
            <w:shd w:val="clear" w:color="auto" w:fill="C4BC96" w:themeFill="background2" w:themeFillShade="BF"/>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b/>
                <w:color w:val="000000"/>
                <w:lang w:val="es-ES_tradnl"/>
              </w:rPr>
            </w:pPr>
            <w:r w:rsidRPr="000E4F5E">
              <w:rPr>
                <w:rFonts w:asciiTheme="minorHAnsi" w:hAnsiTheme="minorHAnsi" w:cs="Arial"/>
                <w:b/>
                <w:color w:val="000000"/>
                <w:sz w:val="22"/>
                <w:szCs w:val="22"/>
                <w:lang w:val="es-ES_tradnl"/>
              </w:rPr>
              <w:t>Femenino</w:t>
            </w:r>
          </w:p>
        </w:tc>
        <w:tc>
          <w:tcPr>
            <w:tcW w:w="3260" w:type="dxa"/>
            <w:vMerge w:val="restart"/>
            <w:tcBorders>
              <w:top w:val="nil"/>
            </w:tcBorders>
            <w:shd w:val="clear" w:color="auto" w:fill="FABF8F" w:themeFill="accent6" w:themeFillTint="99"/>
          </w:tcPr>
          <w:p w:rsidR="000E4F5E" w:rsidRPr="000E4F5E" w:rsidRDefault="000E4F5E" w:rsidP="00070118">
            <w:pPr>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27</w:t>
            </w:r>
          </w:p>
        </w:tc>
      </w:tr>
      <w:tr w:rsidR="000E4F5E" w:rsidRPr="000E4F5E" w:rsidTr="000E4F5E">
        <w:tc>
          <w:tcPr>
            <w:tcW w:w="1985" w:type="dxa"/>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8</w:t>
            </w:r>
          </w:p>
        </w:tc>
        <w:tc>
          <w:tcPr>
            <w:tcW w:w="1417" w:type="dxa"/>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17</w:t>
            </w:r>
          </w:p>
        </w:tc>
        <w:tc>
          <w:tcPr>
            <w:tcW w:w="1418" w:type="dxa"/>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2</w:t>
            </w:r>
          </w:p>
        </w:tc>
        <w:tc>
          <w:tcPr>
            <w:tcW w:w="1559" w:type="dxa"/>
            <w:shd w:val="clear" w:color="auto" w:fill="FDE9D9" w:themeFill="accent6" w:themeFillTint="33"/>
          </w:tcPr>
          <w:p w:rsidR="000E4F5E" w:rsidRPr="000E4F5E" w:rsidRDefault="000E4F5E" w:rsidP="00070118">
            <w:pPr>
              <w:tabs>
                <w:tab w:val="left" w:pos="340"/>
                <w:tab w:val="left" w:pos="680"/>
                <w:tab w:val="left" w:pos="1021"/>
                <w:tab w:val="left" w:pos="2381"/>
                <w:tab w:val="left" w:pos="3742"/>
                <w:tab w:val="left" w:pos="5103"/>
                <w:tab w:val="left" w:pos="6804"/>
              </w:tabs>
              <w:spacing w:before="120" w:line="240" w:lineRule="atLeast"/>
              <w:jc w:val="center"/>
              <w:rPr>
                <w:rFonts w:asciiTheme="minorHAnsi" w:hAnsiTheme="minorHAnsi" w:cs="Arial"/>
                <w:color w:val="000000"/>
                <w:lang w:val="es-ES_tradnl"/>
              </w:rPr>
            </w:pPr>
            <w:r w:rsidRPr="000E4F5E">
              <w:rPr>
                <w:rFonts w:asciiTheme="minorHAnsi" w:hAnsiTheme="minorHAnsi" w:cs="Arial"/>
                <w:color w:val="000000"/>
                <w:sz w:val="22"/>
                <w:szCs w:val="22"/>
                <w:lang w:val="es-ES_tradnl"/>
              </w:rPr>
              <w:t>0</w:t>
            </w:r>
          </w:p>
        </w:tc>
        <w:tc>
          <w:tcPr>
            <w:tcW w:w="3260" w:type="dxa"/>
            <w:vMerge/>
            <w:tcBorders>
              <w:top w:val="nil"/>
            </w:tcBorders>
            <w:shd w:val="clear" w:color="auto" w:fill="FABF8F" w:themeFill="accent6" w:themeFillTint="99"/>
          </w:tcPr>
          <w:p w:rsidR="000E4F5E" w:rsidRPr="000E4F5E" w:rsidRDefault="000E4F5E" w:rsidP="00070118">
            <w:pPr>
              <w:rPr>
                <w:rFonts w:asciiTheme="minorHAnsi" w:hAnsiTheme="minorHAnsi" w:cs="Arial"/>
                <w:color w:val="000000"/>
                <w:lang w:val="es-ES_tradnl"/>
              </w:rPr>
            </w:pPr>
          </w:p>
        </w:tc>
      </w:tr>
    </w:tbl>
    <w:p w:rsidR="000E4F5E" w:rsidRPr="000E4F5E" w:rsidRDefault="000E4F5E" w:rsidP="000E4F5E">
      <w:pPr>
        <w:spacing w:line="240" w:lineRule="atLeast"/>
        <w:jc w:val="both"/>
        <w:rPr>
          <w:rFonts w:asciiTheme="minorHAnsi" w:hAnsiTheme="minorHAnsi" w:cs="Arial"/>
          <w:b/>
          <w:color w:val="000000"/>
          <w:sz w:val="22"/>
          <w:szCs w:val="22"/>
          <w:lang w:val="es-ES_tradnl"/>
        </w:rPr>
      </w:pPr>
    </w:p>
    <w:p w:rsidR="000E4F5E" w:rsidRPr="000E4F5E" w:rsidRDefault="000E4F5E" w:rsidP="000E4F5E">
      <w:pPr>
        <w:spacing w:line="240" w:lineRule="atLeast"/>
        <w:jc w:val="both"/>
        <w:rPr>
          <w:rFonts w:asciiTheme="minorHAnsi" w:hAnsiTheme="minorHAnsi" w:cs="Arial"/>
          <w:b/>
          <w:color w:val="000000"/>
          <w:sz w:val="22"/>
          <w:szCs w:val="22"/>
          <w:lang w:val="es-ES_tradnl"/>
        </w:rPr>
      </w:pPr>
    </w:p>
    <w:p w:rsidR="000E4F5E" w:rsidRPr="000E4F5E" w:rsidRDefault="000E4F5E" w:rsidP="000E4F5E">
      <w:pPr>
        <w:numPr>
          <w:ilvl w:val="1"/>
          <w:numId w:val="1"/>
        </w:numPr>
        <w:tabs>
          <w:tab w:val="clear" w:pos="1440"/>
          <w:tab w:val="num" w:pos="284"/>
        </w:tabs>
        <w:spacing w:line="240" w:lineRule="atLeast"/>
        <w:ind w:left="284" w:hanging="284"/>
        <w:jc w:val="both"/>
        <w:rPr>
          <w:rFonts w:asciiTheme="minorHAnsi" w:hAnsiTheme="minorHAnsi" w:cs="Arial"/>
          <w:b/>
          <w:color w:val="000000"/>
          <w:sz w:val="22"/>
          <w:szCs w:val="22"/>
          <w:lang w:val="es-ES_tradnl"/>
        </w:rPr>
      </w:pPr>
      <w:r w:rsidRPr="000E4F5E">
        <w:rPr>
          <w:rFonts w:asciiTheme="minorHAnsi" w:hAnsiTheme="minorHAnsi" w:cs="Arial"/>
          <w:b/>
          <w:color w:val="000000"/>
          <w:sz w:val="22"/>
          <w:szCs w:val="22"/>
          <w:lang w:val="es-ES_tradnl"/>
        </w:rPr>
        <w:t xml:space="preserve">Procedencia de los </w:t>
      </w:r>
      <w:proofErr w:type="spellStart"/>
      <w:r w:rsidRPr="000E4F5E">
        <w:rPr>
          <w:rFonts w:asciiTheme="minorHAnsi" w:hAnsiTheme="minorHAnsi" w:cs="Arial"/>
          <w:b/>
          <w:color w:val="000000"/>
          <w:sz w:val="22"/>
          <w:szCs w:val="22"/>
          <w:lang w:val="es-ES_tradnl"/>
        </w:rPr>
        <w:t>NNAs</w:t>
      </w:r>
      <w:proofErr w:type="spellEnd"/>
      <w:r w:rsidRPr="000E4F5E">
        <w:rPr>
          <w:rFonts w:asciiTheme="minorHAnsi" w:hAnsiTheme="minorHAnsi" w:cs="Arial"/>
          <w:b/>
          <w:color w:val="000000"/>
          <w:sz w:val="22"/>
          <w:szCs w:val="22"/>
          <w:lang w:val="es-ES_tradnl"/>
        </w:rPr>
        <w:t xml:space="preserve"> participantes.</w:t>
      </w:r>
    </w:p>
    <w:p w:rsidR="000E4F5E" w:rsidRPr="000E4F5E" w:rsidRDefault="000E4F5E" w:rsidP="000E4F5E">
      <w:pPr>
        <w:tabs>
          <w:tab w:val="num" w:pos="284"/>
        </w:tabs>
        <w:spacing w:line="240" w:lineRule="atLeast"/>
        <w:ind w:left="284" w:hanging="284"/>
        <w:jc w:val="both"/>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 xml:space="preserve">      </w:t>
      </w:r>
      <w:r w:rsidRPr="000E4F5E">
        <w:rPr>
          <w:rFonts w:asciiTheme="minorHAnsi" w:hAnsiTheme="minorHAnsi" w:cs="Arial"/>
          <w:color w:val="000000"/>
          <w:sz w:val="22"/>
          <w:szCs w:val="22"/>
          <w:lang w:val="es-ES_tradnl"/>
        </w:rPr>
        <w:t>Los participantes provienen  de las distintas organizaciones de Niños, Niñas y Adolescentes de nuestro país (Ucayali, Loreto, Tumbes. Piura, Huancavelica, Junín, Ayacucho, Ica, Apurímac, San Martin y Lima) que oscilaban entre las edades de 9 a 17 años.</w:t>
      </w:r>
    </w:p>
    <w:p w:rsidR="000E4F5E" w:rsidRPr="000E4F5E" w:rsidRDefault="000E4F5E" w:rsidP="000E4F5E">
      <w:pPr>
        <w:tabs>
          <w:tab w:val="num" w:pos="284"/>
        </w:tabs>
        <w:spacing w:line="240" w:lineRule="atLeast"/>
        <w:ind w:left="284" w:hanging="284"/>
        <w:jc w:val="both"/>
        <w:rPr>
          <w:rFonts w:asciiTheme="minorHAnsi" w:hAnsiTheme="minorHAnsi" w:cs="Arial"/>
          <w:color w:val="000000"/>
          <w:sz w:val="22"/>
          <w:szCs w:val="22"/>
          <w:lang w:val="es-ES_tradnl"/>
        </w:rPr>
      </w:pPr>
    </w:p>
    <w:p w:rsidR="000E4F5E" w:rsidRPr="000E4F5E" w:rsidRDefault="000E4F5E" w:rsidP="000E4F5E">
      <w:pPr>
        <w:numPr>
          <w:ilvl w:val="1"/>
          <w:numId w:val="1"/>
        </w:numPr>
        <w:tabs>
          <w:tab w:val="clear" w:pos="1440"/>
          <w:tab w:val="num" w:pos="284"/>
        </w:tabs>
        <w:spacing w:line="240" w:lineRule="atLeast"/>
        <w:ind w:left="284" w:hanging="284"/>
        <w:jc w:val="both"/>
        <w:rPr>
          <w:rFonts w:asciiTheme="minorHAnsi" w:hAnsiTheme="minorHAnsi" w:cs="Arial"/>
          <w:b/>
          <w:color w:val="000000"/>
          <w:sz w:val="22"/>
          <w:szCs w:val="22"/>
          <w:lang w:val="es-ES_tradnl"/>
        </w:rPr>
      </w:pPr>
      <w:r w:rsidRPr="000E4F5E">
        <w:rPr>
          <w:rFonts w:asciiTheme="minorHAnsi" w:hAnsiTheme="minorHAnsi" w:cs="Arial"/>
          <w:b/>
          <w:color w:val="000000"/>
          <w:sz w:val="22"/>
          <w:szCs w:val="22"/>
          <w:lang w:val="es-ES_tradnl"/>
        </w:rPr>
        <w:t xml:space="preserve">Organizaciones de </w:t>
      </w:r>
      <w:proofErr w:type="spellStart"/>
      <w:r w:rsidRPr="000E4F5E">
        <w:rPr>
          <w:rFonts w:asciiTheme="minorHAnsi" w:hAnsiTheme="minorHAnsi" w:cs="Arial"/>
          <w:b/>
          <w:color w:val="000000"/>
          <w:sz w:val="22"/>
          <w:szCs w:val="22"/>
          <w:lang w:val="es-ES_tradnl"/>
        </w:rPr>
        <w:t>NNAs</w:t>
      </w:r>
      <w:proofErr w:type="spellEnd"/>
      <w:r w:rsidRPr="000E4F5E">
        <w:rPr>
          <w:rFonts w:asciiTheme="minorHAnsi" w:hAnsiTheme="minorHAnsi" w:cs="Arial"/>
          <w:b/>
          <w:color w:val="000000"/>
          <w:sz w:val="22"/>
          <w:szCs w:val="22"/>
          <w:lang w:val="es-ES_tradnl"/>
        </w:rPr>
        <w:t xml:space="preserve"> participantes.</w:t>
      </w:r>
    </w:p>
    <w:p w:rsidR="000E4F5E" w:rsidRPr="000E4F5E" w:rsidRDefault="000E4F5E" w:rsidP="000E4F5E">
      <w:pPr>
        <w:tabs>
          <w:tab w:val="num" w:pos="284"/>
        </w:tabs>
        <w:spacing w:line="240" w:lineRule="atLeast"/>
        <w:ind w:left="284" w:hanging="284"/>
        <w:jc w:val="both"/>
        <w:rPr>
          <w:rFonts w:asciiTheme="minorHAnsi" w:hAnsiTheme="minorHAnsi" w:cs="Arial"/>
          <w:color w:val="000000"/>
          <w:sz w:val="22"/>
          <w:szCs w:val="22"/>
          <w:lang w:val="es-ES_tradnl"/>
        </w:rPr>
      </w:pPr>
      <w:r>
        <w:rPr>
          <w:rFonts w:asciiTheme="minorHAnsi" w:hAnsiTheme="minorHAnsi" w:cs="Arial"/>
          <w:color w:val="000000"/>
          <w:sz w:val="22"/>
          <w:szCs w:val="22"/>
          <w:lang w:val="es-ES_tradnl"/>
        </w:rPr>
        <w:t xml:space="preserve">      </w:t>
      </w:r>
      <w:r w:rsidRPr="000E4F5E">
        <w:rPr>
          <w:rFonts w:asciiTheme="minorHAnsi" w:hAnsiTheme="minorHAnsi" w:cs="Arial"/>
          <w:color w:val="000000"/>
          <w:sz w:val="22"/>
          <w:szCs w:val="22"/>
          <w:lang w:val="es-ES_tradnl"/>
        </w:rPr>
        <w:t>Las organizaciones de Niños, Niñas y Adolescentes (</w:t>
      </w:r>
      <w:proofErr w:type="spellStart"/>
      <w:r w:rsidRPr="000E4F5E">
        <w:rPr>
          <w:rFonts w:asciiTheme="minorHAnsi" w:hAnsiTheme="minorHAnsi" w:cs="Arial"/>
          <w:color w:val="000000"/>
          <w:sz w:val="22"/>
          <w:szCs w:val="22"/>
          <w:lang w:val="es-ES_tradnl"/>
        </w:rPr>
        <w:t>NNAs</w:t>
      </w:r>
      <w:proofErr w:type="spellEnd"/>
      <w:r w:rsidRPr="000E4F5E">
        <w:rPr>
          <w:rFonts w:asciiTheme="minorHAnsi" w:hAnsiTheme="minorHAnsi" w:cs="Arial"/>
          <w:color w:val="000000"/>
          <w:sz w:val="22"/>
          <w:szCs w:val="22"/>
          <w:lang w:val="es-ES_tradnl"/>
        </w:rPr>
        <w:t>) participantes fueron los siguientes:</w:t>
      </w:r>
    </w:p>
    <w:p w:rsidR="000E4F5E" w:rsidRPr="000E4F5E" w:rsidRDefault="000E4F5E" w:rsidP="000E4F5E">
      <w:pPr>
        <w:spacing w:line="240" w:lineRule="atLeast"/>
        <w:ind w:left="708"/>
        <w:jc w:val="both"/>
        <w:rPr>
          <w:rFonts w:asciiTheme="minorHAnsi" w:hAnsiTheme="minorHAnsi" w:cs="Arial"/>
          <w:color w:val="000000"/>
          <w:sz w:val="22"/>
          <w:szCs w:val="22"/>
          <w:lang w:val="es-ES_tradnl"/>
        </w:rPr>
      </w:pPr>
    </w:p>
    <w:p w:rsidR="000E4F5E" w:rsidRPr="000E4F5E" w:rsidRDefault="000E4F5E" w:rsidP="000E4F5E">
      <w:pPr>
        <w:numPr>
          <w:ilvl w:val="0"/>
          <w:numId w:val="2"/>
        </w:numPr>
        <w:spacing w:line="240" w:lineRule="atLeast"/>
        <w:jc w:val="both"/>
        <w:rPr>
          <w:rFonts w:asciiTheme="minorHAnsi" w:hAnsiTheme="minorHAnsi" w:cs="Arial"/>
          <w:color w:val="000000"/>
          <w:sz w:val="22"/>
          <w:szCs w:val="22"/>
          <w:lang w:val="es-ES_tradnl"/>
        </w:rPr>
      </w:pPr>
      <w:r w:rsidRPr="000E4F5E">
        <w:rPr>
          <w:rFonts w:asciiTheme="minorHAnsi" w:hAnsiTheme="minorHAnsi" w:cs="Arial"/>
          <w:color w:val="000000"/>
          <w:sz w:val="22"/>
          <w:szCs w:val="22"/>
          <w:lang w:val="es-ES_tradnl"/>
        </w:rPr>
        <w:t>Movimiento Nacional de Niños y Adolescentes Trabajadores Organizados del Perú – MNNATSOP.</w:t>
      </w:r>
    </w:p>
    <w:p w:rsidR="000E4F5E" w:rsidRPr="000E4F5E" w:rsidRDefault="000E4F5E" w:rsidP="000E4F5E">
      <w:pPr>
        <w:numPr>
          <w:ilvl w:val="0"/>
          <w:numId w:val="2"/>
        </w:numPr>
        <w:spacing w:line="240" w:lineRule="atLeast"/>
        <w:jc w:val="both"/>
        <w:rPr>
          <w:rFonts w:asciiTheme="minorHAnsi" w:hAnsiTheme="minorHAnsi" w:cs="Arial"/>
          <w:color w:val="000000"/>
          <w:sz w:val="22"/>
          <w:szCs w:val="22"/>
          <w:lang w:val="es-ES_tradnl"/>
        </w:rPr>
      </w:pPr>
      <w:r w:rsidRPr="000E4F5E">
        <w:rPr>
          <w:rFonts w:asciiTheme="minorHAnsi" w:hAnsiTheme="minorHAnsi" w:cs="Arial"/>
          <w:color w:val="000000"/>
          <w:sz w:val="22"/>
          <w:szCs w:val="22"/>
          <w:lang w:val="es-ES_tradnl"/>
        </w:rPr>
        <w:t>Organización de Niños y Niñas de San Andrés – ONNSA.</w:t>
      </w:r>
    </w:p>
    <w:p w:rsidR="000E4F5E" w:rsidRPr="000E4F5E" w:rsidRDefault="000E4F5E" w:rsidP="000E4F5E">
      <w:pPr>
        <w:numPr>
          <w:ilvl w:val="0"/>
          <w:numId w:val="2"/>
        </w:numPr>
        <w:spacing w:line="240" w:lineRule="atLeast"/>
        <w:jc w:val="both"/>
        <w:rPr>
          <w:rFonts w:asciiTheme="minorHAnsi" w:hAnsiTheme="minorHAnsi" w:cs="Arial"/>
          <w:color w:val="000000"/>
          <w:sz w:val="22"/>
          <w:szCs w:val="22"/>
          <w:lang w:val="es-ES_tradnl"/>
        </w:rPr>
      </w:pPr>
      <w:r w:rsidRPr="000E4F5E">
        <w:rPr>
          <w:rFonts w:asciiTheme="minorHAnsi" w:hAnsiTheme="minorHAnsi" w:cs="Arial"/>
          <w:color w:val="000000"/>
          <w:sz w:val="22"/>
          <w:szCs w:val="22"/>
          <w:lang w:val="es-ES_tradnl"/>
        </w:rPr>
        <w:t>Colectivo de Niños, Niñas y Adolescentes Unidos Por la Infancia – CONNAUPI.</w:t>
      </w:r>
    </w:p>
    <w:p w:rsidR="000E4F5E" w:rsidRPr="000E4F5E" w:rsidRDefault="000E4F5E" w:rsidP="000E4F5E">
      <w:pPr>
        <w:numPr>
          <w:ilvl w:val="0"/>
          <w:numId w:val="2"/>
        </w:numPr>
        <w:spacing w:line="240" w:lineRule="atLeast"/>
        <w:jc w:val="both"/>
        <w:rPr>
          <w:rFonts w:asciiTheme="minorHAnsi" w:hAnsiTheme="minorHAnsi" w:cs="Arial"/>
          <w:color w:val="000000"/>
          <w:sz w:val="22"/>
          <w:szCs w:val="22"/>
          <w:lang w:val="es-ES_tradnl"/>
        </w:rPr>
      </w:pPr>
      <w:r w:rsidRPr="000E4F5E">
        <w:rPr>
          <w:rFonts w:asciiTheme="minorHAnsi" w:hAnsiTheme="minorHAnsi" w:cs="Arial"/>
          <w:color w:val="000000"/>
          <w:sz w:val="22"/>
          <w:szCs w:val="22"/>
          <w:lang w:val="es-ES_tradnl"/>
        </w:rPr>
        <w:t>Consejo Consultivo de Niños, Niñas y Adolescentes de Lima Metropolitana - CCONNA-LM.</w:t>
      </w:r>
    </w:p>
    <w:p w:rsidR="000E4F5E" w:rsidRPr="000E4F5E" w:rsidRDefault="000E4F5E" w:rsidP="000E4F5E">
      <w:pPr>
        <w:numPr>
          <w:ilvl w:val="0"/>
          <w:numId w:val="2"/>
        </w:numPr>
        <w:spacing w:line="240" w:lineRule="atLeast"/>
        <w:jc w:val="both"/>
        <w:rPr>
          <w:rFonts w:asciiTheme="minorHAnsi" w:hAnsiTheme="minorHAnsi" w:cs="Arial"/>
          <w:color w:val="000000"/>
          <w:sz w:val="22"/>
          <w:szCs w:val="22"/>
          <w:lang w:val="es-ES_tradnl"/>
        </w:rPr>
      </w:pPr>
      <w:r w:rsidRPr="000E4F5E">
        <w:rPr>
          <w:rFonts w:asciiTheme="minorHAnsi" w:hAnsiTheme="minorHAnsi" w:cs="Arial"/>
          <w:color w:val="000000"/>
          <w:sz w:val="22"/>
          <w:szCs w:val="22"/>
          <w:lang w:val="es-ES_tradnl"/>
        </w:rPr>
        <w:t>Niños, Niñas y Adolescentes Luchadores Protagonistas Organizados de Tarma – NNALPROT.</w:t>
      </w:r>
    </w:p>
    <w:p w:rsidR="000E4F5E" w:rsidRPr="000E4F5E" w:rsidRDefault="000E4F5E" w:rsidP="000E4F5E">
      <w:pPr>
        <w:spacing w:line="240" w:lineRule="atLeast"/>
        <w:ind w:left="1428"/>
        <w:jc w:val="both"/>
        <w:rPr>
          <w:rFonts w:asciiTheme="minorHAnsi" w:hAnsiTheme="minorHAnsi" w:cs="Arial"/>
          <w:color w:val="000000"/>
          <w:sz w:val="22"/>
          <w:szCs w:val="22"/>
          <w:lang w:val="es-ES_tradnl"/>
        </w:rPr>
      </w:pPr>
    </w:p>
    <w:p w:rsidR="000E4F5E" w:rsidRPr="000E4F5E" w:rsidRDefault="000E4F5E" w:rsidP="000E4F5E">
      <w:pPr>
        <w:numPr>
          <w:ilvl w:val="0"/>
          <w:numId w:val="1"/>
        </w:numPr>
        <w:tabs>
          <w:tab w:val="clear" w:pos="1004"/>
          <w:tab w:val="num" w:pos="284"/>
        </w:tabs>
        <w:ind w:left="284" w:hanging="284"/>
        <w:jc w:val="both"/>
        <w:rPr>
          <w:rFonts w:asciiTheme="minorHAnsi" w:hAnsiTheme="minorHAnsi" w:cs="Arial"/>
          <w:b/>
          <w:sz w:val="22"/>
          <w:szCs w:val="22"/>
        </w:rPr>
      </w:pPr>
      <w:r w:rsidRPr="000E4F5E">
        <w:rPr>
          <w:rFonts w:asciiTheme="minorHAnsi" w:hAnsiTheme="minorHAnsi" w:cs="Arial"/>
          <w:b/>
          <w:sz w:val="22"/>
          <w:szCs w:val="22"/>
        </w:rPr>
        <w:t xml:space="preserve">EL TRABAJO DE INFANT CON LOS </w:t>
      </w:r>
      <w:proofErr w:type="spellStart"/>
      <w:r w:rsidRPr="000E4F5E">
        <w:rPr>
          <w:rFonts w:asciiTheme="minorHAnsi" w:hAnsiTheme="minorHAnsi" w:cs="Arial"/>
          <w:b/>
          <w:sz w:val="22"/>
          <w:szCs w:val="22"/>
        </w:rPr>
        <w:t>NNAs</w:t>
      </w:r>
      <w:proofErr w:type="spellEnd"/>
    </w:p>
    <w:p w:rsidR="000E4F5E" w:rsidRPr="000E4F5E" w:rsidRDefault="000E4F5E" w:rsidP="000E4F5E">
      <w:pPr>
        <w:tabs>
          <w:tab w:val="num" w:pos="284"/>
        </w:tabs>
        <w:ind w:left="284" w:hanging="284"/>
        <w:jc w:val="both"/>
        <w:rPr>
          <w:rFonts w:asciiTheme="minorHAnsi" w:hAnsiTheme="minorHAnsi" w:cs="Arial"/>
          <w:b/>
          <w:sz w:val="22"/>
          <w:szCs w:val="22"/>
        </w:rPr>
      </w:pPr>
    </w:p>
    <w:p w:rsidR="000E4F5E" w:rsidRPr="000E4F5E" w:rsidRDefault="000E4F5E" w:rsidP="000E4F5E">
      <w:pPr>
        <w:tabs>
          <w:tab w:val="num" w:pos="284"/>
        </w:tabs>
        <w:ind w:left="284" w:hanging="284"/>
        <w:jc w:val="both"/>
        <w:rPr>
          <w:rFonts w:asciiTheme="minorHAnsi" w:hAnsiTheme="minorHAnsi" w:cs="Arial"/>
          <w:sz w:val="22"/>
          <w:szCs w:val="22"/>
        </w:rPr>
      </w:pPr>
      <w:r>
        <w:rPr>
          <w:rFonts w:asciiTheme="minorHAnsi" w:hAnsiTheme="minorHAnsi" w:cs="Arial"/>
          <w:sz w:val="22"/>
          <w:szCs w:val="22"/>
        </w:rPr>
        <w:t xml:space="preserve">      </w:t>
      </w:r>
      <w:r w:rsidRPr="000E4F5E">
        <w:rPr>
          <w:rFonts w:asciiTheme="minorHAnsi" w:hAnsiTheme="minorHAnsi" w:cs="Arial"/>
          <w:sz w:val="22"/>
          <w:szCs w:val="22"/>
        </w:rPr>
        <w:t xml:space="preserve">En esta actividad INFANT se encargó de organizar el encuentro convocando a las organizaciones de </w:t>
      </w:r>
      <w:proofErr w:type="spellStart"/>
      <w:r w:rsidRPr="000E4F5E">
        <w:rPr>
          <w:rFonts w:asciiTheme="minorHAnsi" w:hAnsiTheme="minorHAnsi" w:cs="Arial"/>
          <w:sz w:val="22"/>
          <w:szCs w:val="22"/>
        </w:rPr>
        <w:t>NNAs</w:t>
      </w:r>
      <w:proofErr w:type="spellEnd"/>
      <w:r w:rsidRPr="000E4F5E">
        <w:rPr>
          <w:rFonts w:asciiTheme="minorHAnsi" w:hAnsiTheme="minorHAnsi" w:cs="Arial"/>
          <w:sz w:val="22"/>
          <w:szCs w:val="22"/>
        </w:rPr>
        <w:t xml:space="preserve"> con las cuales viene trabajando conjuntamente, así mismo estas organizaciones de </w:t>
      </w:r>
      <w:proofErr w:type="spellStart"/>
      <w:r w:rsidRPr="000E4F5E">
        <w:rPr>
          <w:rFonts w:asciiTheme="minorHAnsi" w:hAnsiTheme="minorHAnsi" w:cs="Arial"/>
          <w:sz w:val="22"/>
          <w:szCs w:val="22"/>
        </w:rPr>
        <w:t>NNAs</w:t>
      </w:r>
      <w:proofErr w:type="spellEnd"/>
      <w:r w:rsidRPr="000E4F5E">
        <w:rPr>
          <w:rFonts w:asciiTheme="minorHAnsi" w:hAnsiTheme="minorHAnsi" w:cs="Arial"/>
          <w:sz w:val="22"/>
          <w:szCs w:val="22"/>
        </w:rPr>
        <w:t xml:space="preserve"> vienen participando en distintos espacios de incidencia social por el reconocimiento y la defensa de sus derechos.</w:t>
      </w:r>
    </w:p>
    <w:p w:rsidR="000E4F5E" w:rsidRPr="000E4F5E" w:rsidRDefault="000E4F5E" w:rsidP="000E4F5E">
      <w:pPr>
        <w:tabs>
          <w:tab w:val="num" w:pos="284"/>
        </w:tabs>
        <w:ind w:left="284" w:hanging="284"/>
        <w:jc w:val="both"/>
        <w:rPr>
          <w:rFonts w:asciiTheme="minorHAnsi" w:hAnsiTheme="minorHAnsi" w:cs="Arial"/>
          <w:sz w:val="22"/>
          <w:szCs w:val="22"/>
        </w:rPr>
      </w:pPr>
    </w:p>
    <w:p w:rsidR="000E4F5E" w:rsidRPr="000E4F5E" w:rsidRDefault="000E4F5E" w:rsidP="000E4F5E">
      <w:pPr>
        <w:pStyle w:val="ListParagraph"/>
        <w:tabs>
          <w:tab w:val="num" w:pos="284"/>
        </w:tabs>
        <w:ind w:left="284" w:hanging="284"/>
        <w:contextualSpacing/>
        <w:jc w:val="both"/>
        <w:rPr>
          <w:rFonts w:asciiTheme="minorHAnsi" w:hAnsiTheme="minorHAnsi" w:cs="Arial"/>
          <w:bCs/>
          <w:sz w:val="22"/>
          <w:szCs w:val="22"/>
          <w:lang w:val="es-MX"/>
        </w:rPr>
      </w:pPr>
      <w:r>
        <w:rPr>
          <w:rFonts w:asciiTheme="minorHAnsi" w:hAnsiTheme="minorHAnsi" w:cs="Arial"/>
          <w:bCs/>
          <w:sz w:val="22"/>
          <w:szCs w:val="22"/>
          <w:lang w:val="es-MX"/>
        </w:rPr>
        <w:t xml:space="preserve">      </w:t>
      </w:r>
      <w:r w:rsidRPr="000E4F5E">
        <w:rPr>
          <w:rFonts w:asciiTheme="minorHAnsi" w:hAnsiTheme="minorHAnsi" w:cs="Arial"/>
          <w:bCs/>
          <w:sz w:val="22"/>
          <w:szCs w:val="22"/>
          <w:lang w:val="es-MX"/>
        </w:rPr>
        <w:t xml:space="preserve">La consulta nacional del Banco Mundial se inició con la presentación de los niños, niñas y adolescentes de las organizaciones; los </w:t>
      </w:r>
      <w:proofErr w:type="spellStart"/>
      <w:r w:rsidRPr="000E4F5E">
        <w:rPr>
          <w:rFonts w:asciiTheme="minorHAnsi" w:hAnsiTheme="minorHAnsi" w:cs="Arial"/>
          <w:bCs/>
          <w:sz w:val="22"/>
          <w:szCs w:val="22"/>
          <w:lang w:val="es-MX"/>
        </w:rPr>
        <w:t>NNAs</w:t>
      </w:r>
      <w:proofErr w:type="spellEnd"/>
      <w:r w:rsidRPr="000E4F5E">
        <w:rPr>
          <w:rFonts w:asciiTheme="minorHAnsi" w:hAnsiTheme="minorHAnsi" w:cs="Arial"/>
          <w:bCs/>
          <w:sz w:val="22"/>
          <w:szCs w:val="22"/>
          <w:lang w:val="es-MX"/>
        </w:rPr>
        <w:t xml:space="preserve"> mencionaron sus nombres, procedencia, la organización a la que pertenecen y que les gusta hacer.</w:t>
      </w:r>
    </w:p>
    <w:p w:rsidR="000E4F5E" w:rsidRPr="000E4F5E" w:rsidRDefault="000E4F5E" w:rsidP="000E4F5E">
      <w:pPr>
        <w:pStyle w:val="ListParagraph"/>
        <w:tabs>
          <w:tab w:val="num" w:pos="284"/>
        </w:tabs>
        <w:ind w:left="284" w:hanging="284"/>
        <w:contextualSpacing/>
        <w:jc w:val="both"/>
        <w:rPr>
          <w:rFonts w:asciiTheme="minorHAnsi" w:hAnsiTheme="minorHAnsi" w:cs="Arial"/>
          <w:bCs/>
          <w:sz w:val="22"/>
          <w:szCs w:val="22"/>
          <w:lang w:val="es-MX"/>
        </w:rPr>
      </w:pPr>
    </w:p>
    <w:p w:rsidR="000E4F5E" w:rsidRPr="000E4F5E" w:rsidRDefault="000E4F5E" w:rsidP="000E4F5E">
      <w:pPr>
        <w:pStyle w:val="ListParagraph"/>
        <w:tabs>
          <w:tab w:val="num" w:pos="284"/>
        </w:tabs>
        <w:ind w:left="284" w:hanging="284"/>
        <w:contextualSpacing/>
        <w:jc w:val="both"/>
        <w:rPr>
          <w:rFonts w:asciiTheme="minorHAnsi" w:hAnsiTheme="minorHAnsi" w:cs="Arial"/>
          <w:bCs/>
          <w:sz w:val="22"/>
          <w:szCs w:val="22"/>
          <w:lang w:val="es-MX"/>
        </w:rPr>
      </w:pPr>
      <w:r>
        <w:rPr>
          <w:rFonts w:asciiTheme="minorHAnsi" w:hAnsiTheme="minorHAnsi" w:cs="Arial"/>
          <w:bCs/>
          <w:sz w:val="22"/>
          <w:szCs w:val="22"/>
          <w:lang w:val="es-MX"/>
        </w:rPr>
        <w:lastRenderedPageBreak/>
        <w:t xml:space="preserve">      </w:t>
      </w:r>
      <w:r w:rsidRPr="000E4F5E">
        <w:rPr>
          <w:rFonts w:asciiTheme="minorHAnsi" w:hAnsiTheme="minorHAnsi" w:cs="Arial"/>
          <w:bCs/>
          <w:sz w:val="22"/>
          <w:szCs w:val="22"/>
          <w:lang w:val="es-MX"/>
        </w:rPr>
        <w:t xml:space="preserve">Durante la primera  parte de la mañana la consultora del Banco Mundial, trabajo las siguientes preguntas: ¿Qué es el Banco Mundial? ¿Cómo funciona el Banco Mundial? ¿Por qué es importante el Banco Mundial? ¿Quién dirige el Banco Mundial?  Encontrando respuestas muy asertivas  y representativas por parte de los </w:t>
      </w:r>
      <w:proofErr w:type="spellStart"/>
      <w:r w:rsidRPr="000E4F5E">
        <w:rPr>
          <w:rFonts w:asciiTheme="minorHAnsi" w:hAnsiTheme="minorHAnsi" w:cs="Arial"/>
          <w:bCs/>
          <w:sz w:val="22"/>
          <w:szCs w:val="22"/>
          <w:lang w:val="es-MX"/>
        </w:rPr>
        <w:t>NNAs</w:t>
      </w:r>
      <w:proofErr w:type="spellEnd"/>
      <w:r w:rsidRPr="000E4F5E">
        <w:rPr>
          <w:rFonts w:asciiTheme="minorHAnsi" w:hAnsiTheme="minorHAnsi" w:cs="Arial"/>
          <w:bCs/>
          <w:sz w:val="22"/>
          <w:szCs w:val="22"/>
          <w:lang w:val="es-MX"/>
        </w:rPr>
        <w:t>, así mismo demostraban su conocimiento sobre el trabajo que desempeña el Banco Mundial.</w:t>
      </w:r>
    </w:p>
    <w:p w:rsidR="000E4F5E" w:rsidRPr="000E4F5E" w:rsidRDefault="000E4F5E" w:rsidP="000E4F5E">
      <w:pPr>
        <w:pStyle w:val="ListParagraph"/>
        <w:tabs>
          <w:tab w:val="num" w:pos="284"/>
        </w:tabs>
        <w:ind w:left="284" w:hanging="284"/>
        <w:contextualSpacing/>
        <w:jc w:val="both"/>
        <w:rPr>
          <w:rFonts w:asciiTheme="minorHAnsi" w:hAnsiTheme="minorHAnsi" w:cs="Arial"/>
          <w:bCs/>
          <w:sz w:val="22"/>
          <w:szCs w:val="22"/>
          <w:lang w:val="es-MX"/>
        </w:rPr>
      </w:pPr>
      <w:r w:rsidRPr="000E4F5E">
        <w:rPr>
          <w:rFonts w:asciiTheme="minorHAnsi" w:hAnsiTheme="minorHAnsi" w:cs="Arial"/>
          <w:bCs/>
          <w:sz w:val="22"/>
          <w:szCs w:val="22"/>
          <w:lang w:val="es-MX"/>
        </w:rPr>
        <w:t xml:space="preserve"> </w:t>
      </w:r>
    </w:p>
    <w:p w:rsidR="000E4F5E" w:rsidRPr="000E4F5E" w:rsidRDefault="000E4F5E" w:rsidP="000E4F5E">
      <w:pPr>
        <w:pStyle w:val="ListParagraph"/>
        <w:tabs>
          <w:tab w:val="num" w:pos="284"/>
        </w:tabs>
        <w:ind w:left="284" w:hanging="284"/>
        <w:contextualSpacing/>
        <w:jc w:val="both"/>
        <w:rPr>
          <w:rFonts w:asciiTheme="minorHAnsi" w:hAnsiTheme="minorHAnsi" w:cs="Arial"/>
          <w:bCs/>
          <w:sz w:val="22"/>
          <w:szCs w:val="22"/>
          <w:lang w:val="es-MX"/>
        </w:rPr>
      </w:pPr>
      <w:r>
        <w:rPr>
          <w:rFonts w:asciiTheme="minorHAnsi" w:hAnsiTheme="minorHAnsi" w:cs="Arial"/>
          <w:bCs/>
          <w:sz w:val="22"/>
          <w:szCs w:val="22"/>
          <w:lang w:val="es-MX"/>
        </w:rPr>
        <w:t xml:space="preserve">      </w:t>
      </w:r>
      <w:r w:rsidRPr="000E4F5E">
        <w:rPr>
          <w:rFonts w:asciiTheme="minorHAnsi" w:hAnsiTheme="minorHAnsi" w:cs="Arial"/>
          <w:bCs/>
          <w:sz w:val="22"/>
          <w:szCs w:val="22"/>
          <w:lang w:val="es-MX"/>
        </w:rPr>
        <w:t xml:space="preserve">Posteriormente se </w:t>
      </w:r>
      <w:r w:rsidR="00620DB1" w:rsidRPr="000E4F5E">
        <w:rPr>
          <w:rFonts w:asciiTheme="minorHAnsi" w:hAnsiTheme="minorHAnsi" w:cs="Arial"/>
          <w:bCs/>
          <w:sz w:val="22"/>
          <w:szCs w:val="22"/>
          <w:lang w:val="es-MX"/>
        </w:rPr>
        <w:t>trabajó</w:t>
      </w:r>
      <w:r w:rsidRPr="000E4F5E">
        <w:rPr>
          <w:rFonts w:asciiTheme="minorHAnsi" w:hAnsiTheme="minorHAnsi" w:cs="Arial"/>
          <w:bCs/>
          <w:sz w:val="22"/>
          <w:szCs w:val="22"/>
          <w:lang w:val="es-MX"/>
        </w:rPr>
        <w:t xml:space="preserve"> el tema de derechos humanos y los derechos de los niños y niñas, tema que también era conocido por los </w:t>
      </w:r>
      <w:proofErr w:type="spellStart"/>
      <w:r w:rsidRPr="000E4F5E">
        <w:rPr>
          <w:rFonts w:asciiTheme="minorHAnsi" w:hAnsiTheme="minorHAnsi" w:cs="Arial"/>
          <w:bCs/>
          <w:sz w:val="22"/>
          <w:szCs w:val="22"/>
          <w:lang w:val="es-MX"/>
        </w:rPr>
        <w:t>NNAs</w:t>
      </w:r>
      <w:proofErr w:type="spellEnd"/>
      <w:r w:rsidRPr="000E4F5E">
        <w:rPr>
          <w:rFonts w:asciiTheme="minorHAnsi" w:hAnsiTheme="minorHAnsi" w:cs="Arial"/>
          <w:bCs/>
          <w:sz w:val="22"/>
          <w:szCs w:val="22"/>
          <w:lang w:val="es-MX"/>
        </w:rPr>
        <w:t xml:space="preserve"> y que se evidenciaba en las respuestas a las preguntas que realizaba la facilitadora, incluso se percibió que las respuestas inmediatas eran de niños y niñas menores de 11 años. Luego la facilitadora procedió a explicar sobre las salvaguardias del Banco Mundial y su importancia para que los proyectos no afecten a las personas más vulnerables.</w:t>
      </w:r>
    </w:p>
    <w:p w:rsidR="000E4F5E" w:rsidRPr="000E4F5E" w:rsidRDefault="000E4F5E" w:rsidP="000E4F5E">
      <w:pPr>
        <w:pStyle w:val="ListParagraph"/>
        <w:tabs>
          <w:tab w:val="num" w:pos="284"/>
        </w:tabs>
        <w:ind w:left="284" w:hanging="284"/>
        <w:contextualSpacing/>
        <w:jc w:val="both"/>
        <w:rPr>
          <w:rFonts w:asciiTheme="minorHAnsi" w:hAnsiTheme="minorHAnsi" w:cs="Arial"/>
          <w:bCs/>
          <w:sz w:val="22"/>
          <w:szCs w:val="22"/>
          <w:lang w:val="es-MX"/>
        </w:rPr>
      </w:pPr>
    </w:p>
    <w:p w:rsidR="000E4F5E" w:rsidRPr="000E4F5E" w:rsidRDefault="000E4F5E" w:rsidP="000E4F5E">
      <w:pPr>
        <w:pStyle w:val="ListParagraph"/>
        <w:tabs>
          <w:tab w:val="num" w:pos="284"/>
        </w:tabs>
        <w:ind w:left="284" w:hanging="284"/>
        <w:contextualSpacing/>
        <w:jc w:val="both"/>
        <w:rPr>
          <w:rFonts w:asciiTheme="minorHAnsi" w:hAnsiTheme="minorHAnsi" w:cs="Arial"/>
          <w:bCs/>
          <w:sz w:val="22"/>
          <w:szCs w:val="22"/>
          <w:lang w:val="es-MX"/>
        </w:rPr>
      </w:pPr>
      <w:r>
        <w:rPr>
          <w:rFonts w:asciiTheme="minorHAnsi" w:hAnsiTheme="minorHAnsi" w:cs="Arial"/>
          <w:bCs/>
          <w:sz w:val="22"/>
          <w:szCs w:val="22"/>
          <w:lang w:val="es-MX"/>
        </w:rPr>
        <w:t xml:space="preserve">      </w:t>
      </w:r>
      <w:r w:rsidRPr="000E4F5E">
        <w:rPr>
          <w:rFonts w:asciiTheme="minorHAnsi" w:hAnsiTheme="minorHAnsi" w:cs="Arial"/>
          <w:bCs/>
          <w:sz w:val="22"/>
          <w:szCs w:val="22"/>
          <w:lang w:val="es-MX"/>
        </w:rPr>
        <w:t xml:space="preserve">También es importante precisar que durante la mañana los niños, niñas y adolescentes de las organizaciones trabajaron actividades grupales, donde analizaron casos de grandes proyectos que tuvieron consecuencias desfavorable para cierta parte de la población, este trabajo permitió que se valorará la importancia de las salvaguardias en los proyectos que financia el Banco Mundial; también los </w:t>
      </w:r>
      <w:proofErr w:type="spellStart"/>
      <w:r w:rsidRPr="000E4F5E">
        <w:rPr>
          <w:rFonts w:asciiTheme="minorHAnsi" w:hAnsiTheme="minorHAnsi" w:cs="Arial"/>
          <w:bCs/>
          <w:sz w:val="22"/>
          <w:szCs w:val="22"/>
          <w:lang w:val="es-MX"/>
        </w:rPr>
        <w:t>NNAs</w:t>
      </w:r>
      <w:proofErr w:type="spellEnd"/>
      <w:r w:rsidRPr="000E4F5E">
        <w:rPr>
          <w:rFonts w:asciiTheme="minorHAnsi" w:hAnsiTheme="minorHAnsi" w:cs="Arial"/>
          <w:bCs/>
          <w:sz w:val="22"/>
          <w:szCs w:val="22"/>
          <w:lang w:val="es-MX"/>
        </w:rPr>
        <w:t xml:space="preserve"> se agruparon por regiones (Selva – Sierra – Costa) identificando los problemas que más afectan a cada una de las regiones para luego proponer y realizar un proyectos que ayuden a solucionar el problema identificado. La última actividad trabajada fueron las propuestas e iniciativas que los </w:t>
      </w:r>
      <w:proofErr w:type="spellStart"/>
      <w:r w:rsidRPr="000E4F5E">
        <w:rPr>
          <w:rFonts w:asciiTheme="minorHAnsi" w:hAnsiTheme="minorHAnsi" w:cs="Arial"/>
          <w:bCs/>
          <w:sz w:val="22"/>
          <w:szCs w:val="22"/>
          <w:lang w:val="es-MX"/>
        </w:rPr>
        <w:t>NNAs</w:t>
      </w:r>
      <w:proofErr w:type="spellEnd"/>
      <w:r w:rsidRPr="000E4F5E">
        <w:rPr>
          <w:rFonts w:asciiTheme="minorHAnsi" w:hAnsiTheme="minorHAnsi" w:cs="Arial"/>
          <w:bCs/>
          <w:sz w:val="22"/>
          <w:szCs w:val="22"/>
          <w:lang w:val="es-MX"/>
        </w:rPr>
        <w:t xml:space="preserve"> aconsejarían al Banco Mundial desde sus experiencias, contextos y realidades.</w:t>
      </w:r>
    </w:p>
    <w:p w:rsidR="000E4F5E" w:rsidRPr="000E4F5E" w:rsidRDefault="000E4F5E" w:rsidP="000E4F5E">
      <w:pPr>
        <w:pStyle w:val="ListParagraph"/>
        <w:tabs>
          <w:tab w:val="num" w:pos="284"/>
        </w:tabs>
        <w:ind w:left="284" w:hanging="284"/>
        <w:contextualSpacing/>
        <w:jc w:val="both"/>
        <w:rPr>
          <w:rFonts w:asciiTheme="minorHAnsi" w:hAnsiTheme="minorHAnsi" w:cs="Arial"/>
          <w:bCs/>
          <w:sz w:val="22"/>
          <w:szCs w:val="22"/>
          <w:lang w:val="es-MX"/>
        </w:rPr>
      </w:pPr>
    </w:p>
    <w:p w:rsidR="000E4F5E" w:rsidRPr="000E4F5E" w:rsidRDefault="000E4F5E" w:rsidP="000E4F5E">
      <w:pPr>
        <w:tabs>
          <w:tab w:val="num" w:pos="284"/>
        </w:tabs>
        <w:ind w:left="284" w:hanging="284"/>
        <w:jc w:val="both"/>
        <w:rPr>
          <w:rFonts w:asciiTheme="minorHAnsi" w:hAnsiTheme="minorHAnsi" w:cs="Arial"/>
          <w:b/>
          <w:sz w:val="22"/>
          <w:szCs w:val="22"/>
        </w:rPr>
      </w:pPr>
    </w:p>
    <w:p w:rsidR="000E4F5E" w:rsidRPr="000E4F5E" w:rsidRDefault="000E4F5E" w:rsidP="000E4F5E">
      <w:pPr>
        <w:numPr>
          <w:ilvl w:val="0"/>
          <w:numId w:val="1"/>
        </w:numPr>
        <w:tabs>
          <w:tab w:val="clear" w:pos="1004"/>
          <w:tab w:val="num" w:pos="284"/>
        </w:tabs>
        <w:ind w:left="284" w:hanging="284"/>
        <w:jc w:val="both"/>
        <w:rPr>
          <w:rFonts w:asciiTheme="minorHAnsi" w:hAnsiTheme="minorHAnsi" w:cs="Arial"/>
          <w:b/>
          <w:sz w:val="22"/>
          <w:szCs w:val="22"/>
        </w:rPr>
      </w:pPr>
      <w:r w:rsidRPr="000E4F5E">
        <w:rPr>
          <w:rFonts w:asciiTheme="minorHAnsi" w:hAnsiTheme="minorHAnsi" w:cs="Arial"/>
          <w:b/>
          <w:sz w:val="22"/>
          <w:szCs w:val="22"/>
        </w:rPr>
        <w:t xml:space="preserve">ASPECTOS BENEFICIOSOS DE LA CONSULTA EN LOS </w:t>
      </w:r>
      <w:proofErr w:type="spellStart"/>
      <w:r w:rsidRPr="000E4F5E">
        <w:rPr>
          <w:rFonts w:asciiTheme="minorHAnsi" w:hAnsiTheme="minorHAnsi" w:cs="Arial"/>
          <w:b/>
          <w:sz w:val="22"/>
          <w:szCs w:val="22"/>
        </w:rPr>
        <w:t>NNAs</w:t>
      </w:r>
      <w:proofErr w:type="spellEnd"/>
    </w:p>
    <w:p w:rsidR="000E4F5E" w:rsidRPr="000E4F5E" w:rsidRDefault="000E4F5E" w:rsidP="000E4F5E">
      <w:pPr>
        <w:tabs>
          <w:tab w:val="num" w:pos="284"/>
        </w:tabs>
        <w:ind w:left="284" w:hanging="284"/>
        <w:jc w:val="both"/>
        <w:rPr>
          <w:rFonts w:asciiTheme="minorHAnsi" w:hAnsiTheme="minorHAnsi" w:cs="Arial"/>
          <w:sz w:val="22"/>
          <w:szCs w:val="22"/>
        </w:rPr>
      </w:pPr>
    </w:p>
    <w:p w:rsidR="000E4F5E" w:rsidRDefault="000E4F5E" w:rsidP="000E4F5E">
      <w:pPr>
        <w:pStyle w:val="ListParagraph"/>
        <w:numPr>
          <w:ilvl w:val="0"/>
          <w:numId w:val="3"/>
        </w:numPr>
        <w:tabs>
          <w:tab w:val="num" w:pos="284"/>
        </w:tabs>
        <w:ind w:left="284" w:hanging="284"/>
        <w:jc w:val="both"/>
        <w:rPr>
          <w:rFonts w:asciiTheme="minorHAnsi" w:hAnsiTheme="minorHAnsi" w:cs="Arial"/>
          <w:sz w:val="22"/>
          <w:szCs w:val="22"/>
        </w:rPr>
      </w:pPr>
      <w:r w:rsidRPr="000E4F5E">
        <w:rPr>
          <w:rFonts w:asciiTheme="minorHAnsi" w:hAnsiTheme="minorHAnsi" w:cs="Arial"/>
          <w:sz w:val="22"/>
          <w:szCs w:val="22"/>
        </w:rPr>
        <w:t xml:space="preserve">Consideramos que </w:t>
      </w:r>
      <w:r w:rsidR="00864272">
        <w:rPr>
          <w:rFonts w:asciiTheme="minorHAnsi" w:hAnsiTheme="minorHAnsi" w:cs="Arial"/>
          <w:sz w:val="22"/>
          <w:szCs w:val="22"/>
        </w:rPr>
        <w:t>la</w:t>
      </w:r>
      <w:r w:rsidRPr="000E4F5E">
        <w:rPr>
          <w:rFonts w:asciiTheme="minorHAnsi" w:hAnsiTheme="minorHAnsi" w:cs="Arial"/>
          <w:sz w:val="22"/>
          <w:szCs w:val="22"/>
        </w:rPr>
        <w:t xml:space="preserve"> Consulta Nacional, es </w:t>
      </w:r>
      <w:r>
        <w:rPr>
          <w:rFonts w:asciiTheme="minorHAnsi" w:hAnsiTheme="minorHAnsi" w:cs="Arial"/>
          <w:sz w:val="22"/>
          <w:szCs w:val="22"/>
        </w:rPr>
        <w:t xml:space="preserve">muy </w:t>
      </w:r>
      <w:r w:rsidR="00864272">
        <w:rPr>
          <w:rFonts w:asciiTheme="minorHAnsi" w:hAnsiTheme="minorHAnsi" w:cs="Arial"/>
          <w:sz w:val="22"/>
          <w:szCs w:val="22"/>
        </w:rPr>
        <w:t>h</w:t>
      </w:r>
      <w:r w:rsidR="00F07C09">
        <w:rPr>
          <w:rFonts w:asciiTheme="minorHAnsi" w:hAnsiTheme="minorHAnsi" w:cs="Arial"/>
          <w:sz w:val="22"/>
          <w:szCs w:val="22"/>
        </w:rPr>
        <w:t>ito</w:t>
      </w:r>
      <w:r w:rsidR="00864272">
        <w:rPr>
          <w:rFonts w:asciiTheme="minorHAnsi" w:hAnsiTheme="minorHAnsi" w:cs="Arial"/>
          <w:sz w:val="22"/>
          <w:szCs w:val="22"/>
        </w:rPr>
        <w:t xml:space="preserve"> </w:t>
      </w:r>
      <w:r w:rsidRPr="000E4F5E">
        <w:rPr>
          <w:rFonts w:asciiTheme="minorHAnsi" w:hAnsiTheme="minorHAnsi" w:cs="Arial"/>
          <w:sz w:val="22"/>
          <w:szCs w:val="22"/>
        </w:rPr>
        <w:t xml:space="preserve">importante para las organizaciones de </w:t>
      </w:r>
      <w:proofErr w:type="spellStart"/>
      <w:r w:rsidRPr="000E4F5E">
        <w:rPr>
          <w:rFonts w:asciiTheme="minorHAnsi" w:hAnsiTheme="minorHAnsi" w:cs="Arial"/>
          <w:sz w:val="22"/>
          <w:szCs w:val="22"/>
        </w:rPr>
        <w:t>NNAs</w:t>
      </w:r>
      <w:proofErr w:type="spellEnd"/>
      <w:r w:rsidRPr="000E4F5E">
        <w:rPr>
          <w:rFonts w:asciiTheme="minorHAnsi" w:hAnsiTheme="minorHAnsi" w:cs="Arial"/>
          <w:sz w:val="22"/>
          <w:szCs w:val="22"/>
        </w:rPr>
        <w:t xml:space="preserve"> porque </w:t>
      </w:r>
      <w:r w:rsidR="00F07C09">
        <w:rPr>
          <w:rFonts w:asciiTheme="minorHAnsi" w:hAnsiTheme="minorHAnsi" w:cs="Arial"/>
          <w:sz w:val="22"/>
          <w:szCs w:val="22"/>
        </w:rPr>
        <w:t>es la primera vez que</w:t>
      </w:r>
      <w:r w:rsidRPr="000E4F5E">
        <w:rPr>
          <w:rFonts w:asciiTheme="minorHAnsi" w:hAnsiTheme="minorHAnsi" w:cs="Arial"/>
          <w:sz w:val="22"/>
          <w:szCs w:val="22"/>
        </w:rPr>
        <w:t xml:space="preserve"> organismo internacional</w:t>
      </w:r>
      <w:r>
        <w:rPr>
          <w:rFonts w:asciiTheme="minorHAnsi" w:hAnsiTheme="minorHAnsi" w:cs="Arial"/>
          <w:sz w:val="22"/>
          <w:szCs w:val="22"/>
        </w:rPr>
        <w:t xml:space="preserve"> </w:t>
      </w:r>
      <w:r w:rsidR="00F07C09">
        <w:rPr>
          <w:rFonts w:asciiTheme="minorHAnsi" w:hAnsiTheme="minorHAnsi" w:cs="Arial"/>
          <w:sz w:val="22"/>
          <w:szCs w:val="22"/>
        </w:rPr>
        <w:t>como el Banco Mundial</w:t>
      </w:r>
      <w:r w:rsidR="0052401B">
        <w:rPr>
          <w:rFonts w:asciiTheme="minorHAnsi" w:hAnsiTheme="minorHAnsi" w:cs="Arial"/>
          <w:sz w:val="22"/>
          <w:szCs w:val="22"/>
        </w:rPr>
        <w:t>,</w:t>
      </w:r>
      <w:r w:rsidR="00F07C09">
        <w:rPr>
          <w:rFonts w:asciiTheme="minorHAnsi" w:hAnsiTheme="minorHAnsi" w:cs="Arial"/>
          <w:sz w:val="22"/>
          <w:szCs w:val="22"/>
        </w:rPr>
        <w:t xml:space="preserve"> realiza un acercamiento a las organizaciones de </w:t>
      </w:r>
      <w:proofErr w:type="spellStart"/>
      <w:r w:rsidR="00F07C09">
        <w:rPr>
          <w:rFonts w:asciiTheme="minorHAnsi" w:hAnsiTheme="minorHAnsi" w:cs="Arial"/>
          <w:sz w:val="22"/>
          <w:szCs w:val="22"/>
        </w:rPr>
        <w:t>NNAs</w:t>
      </w:r>
      <w:proofErr w:type="spellEnd"/>
      <w:r w:rsidR="00F07C09">
        <w:rPr>
          <w:rFonts w:asciiTheme="minorHAnsi" w:hAnsiTheme="minorHAnsi" w:cs="Arial"/>
          <w:sz w:val="22"/>
          <w:szCs w:val="22"/>
        </w:rPr>
        <w:t xml:space="preserve"> y empieza a escuchar</w:t>
      </w:r>
      <w:r w:rsidRPr="000E4F5E">
        <w:rPr>
          <w:rFonts w:asciiTheme="minorHAnsi" w:hAnsiTheme="minorHAnsi" w:cs="Arial"/>
          <w:sz w:val="22"/>
          <w:szCs w:val="22"/>
        </w:rPr>
        <w:t xml:space="preserve"> </w:t>
      </w:r>
      <w:r w:rsidR="00F07C09">
        <w:rPr>
          <w:rFonts w:asciiTheme="minorHAnsi" w:hAnsiTheme="minorHAnsi" w:cs="Arial"/>
          <w:sz w:val="22"/>
          <w:szCs w:val="22"/>
        </w:rPr>
        <w:t>sus</w:t>
      </w:r>
      <w:r w:rsidRPr="000E4F5E">
        <w:rPr>
          <w:rFonts w:asciiTheme="minorHAnsi" w:hAnsiTheme="minorHAnsi" w:cs="Arial"/>
          <w:sz w:val="22"/>
          <w:szCs w:val="22"/>
        </w:rPr>
        <w:t xml:space="preserve"> opiniones</w:t>
      </w:r>
      <w:r w:rsidR="00F07C09">
        <w:rPr>
          <w:rFonts w:asciiTheme="minorHAnsi" w:hAnsiTheme="minorHAnsi" w:cs="Arial"/>
          <w:sz w:val="22"/>
          <w:szCs w:val="22"/>
        </w:rPr>
        <w:t>,</w:t>
      </w:r>
      <w:r w:rsidRPr="000E4F5E">
        <w:rPr>
          <w:rFonts w:asciiTheme="minorHAnsi" w:hAnsiTheme="minorHAnsi" w:cs="Arial"/>
          <w:sz w:val="22"/>
          <w:szCs w:val="22"/>
        </w:rPr>
        <w:t xml:space="preserve"> y por lo tanto los</w:t>
      </w:r>
      <w:r w:rsidR="00F07C09">
        <w:rPr>
          <w:rFonts w:asciiTheme="minorHAnsi" w:hAnsiTheme="minorHAnsi" w:cs="Arial"/>
          <w:sz w:val="22"/>
          <w:szCs w:val="22"/>
        </w:rPr>
        <w:t xml:space="preserve"> empieza a</w:t>
      </w:r>
      <w:r w:rsidRPr="000E4F5E">
        <w:rPr>
          <w:rFonts w:asciiTheme="minorHAnsi" w:hAnsiTheme="minorHAnsi" w:cs="Arial"/>
          <w:sz w:val="22"/>
          <w:szCs w:val="22"/>
        </w:rPr>
        <w:t xml:space="preserve"> </w:t>
      </w:r>
      <w:proofErr w:type="spellStart"/>
      <w:r w:rsidRPr="000E4F5E">
        <w:rPr>
          <w:rFonts w:asciiTheme="minorHAnsi" w:hAnsiTheme="minorHAnsi" w:cs="Arial"/>
          <w:sz w:val="22"/>
          <w:szCs w:val="22"/>
        </w:rPr>
        <w:t>reconoce</w:t>
      </w:r>
      <w:proofErr w:type="spellEnd"/>
      <w:r w:rsidRPr="000E4F5E">
        <w:rPr>
          <w:rFonts w:asciiTheme="minorHAnsi" w:hAnsiTheme="minorHAnsi" w:cs="Arial"/>
          <w:sz w:val="22"/>
          <w:szCs w:val="22"/>
        </w:rPr>
        <w:t xml:space="preserve"> como actores sociales de derec</w:t>
      </w:r>
      <w:r>
        <w:rPr>
          <w:rFonts w:asciiTheme="minorHAnsi" w:hAnsiTheme="minorHAnsi" w:cs="Arial"/>
          <w:sz w:val="22"/>
          <w:szCs w:val="22"/>
        </w:rPr>
        <w:t>hos.</w:t>
      </w:r>
    </w:p>
    <w:p w:rsidR="00864272" w:rsidRDefault="00864272" w:rsidP="000E4F5E">
      <w:pPr>
        <w:pStyle w:val="ListParagraph"/>
        <w:numPr>
          <w:ilvl w:val="0"/>
          <w:numId w:val="3"/>
        </w:numPr>
        <w:tabs>
          <w:tab w:val="num" w:pos="284"/>
        </w:tabs>
        <w:ind w:left="284" w:hanging="284"/>
        <w:jc w:val="both"/>
        <w:rPr>
          <w:rFonts w:asciiTheme="minorHAnsi" w:hAnsiTheme="minorHAnsi" w:cs="Arial"/>
          <w:sz w:val="22"/>
          <w:szCs w:val="22"/>
        </w:rPr>
      </w:pPr>
      <w:r>
        <w:rPr>
          <w:rFonts w:asciiTheme="minorHAnsi" w:hAnsiTheme="minorHAnsi" w:cs="Arial"/>
          <w:sz w:val="22"/>
          <w:szCs w:val="22"/>
        </w:rPr>
        <w:t xml:space="preserve">Que un organismo internacional como el Banco Mundial y de gran importancia en el mundo, consulte a las organizaciones de </w:t>
      </w:r>
      <w:proofErr w:type="spellStart"/>
      <w:r>
        <w:rPr>
          <w:rFonts w:asciiTheme="minorHAnsi" w:hAnsiTheme="minorHAnsi" w:cs="Arial"/>
          <w:sz w:val="22"/>
          <w:szCs w:val="22"/>
        </w:rPr>
        <w:t>NNAs</w:t>
      </w:r>
      <w:proofErr w:type="spellEnd"/>
      <w:r>
        <w:rPr>
          <w:rFonts w:asciiTheme="minorHAnsi" w:hAnsiTheme="minorHAnsi" w:cs="Arial"/>
          <w:sz w:val="22"/>
          <w:szCs w:val="22"/>
        </w:rPr>
        <w:t xml:space="preserve">, hace que las instituciones nacionales, regionales y locales de nuestro país empiecen a visibilizar, involucrar y consultar a las organizaciones de </w:t>
      </w:r>
      <w:proofErr w:type="spellStart"/>
      <w:r>
        <w:rPr>
          <w:rFonts w:asciiTheme="minorHAnsi" w:hAnsiTheme="minorHAnsi" w:cs="Arial"/>
          <w:sz w:val="22"/>
          <w:szCs w:val="22"/>
        </w:rPr>
        <w:t>NNAs</w:t>
      </w:r>
      <w:proofErr w:type="spellEnd"/>
      <w:r>
        <w:rPr>
          <w:rFonts w:asciiTheme="minorHAnsi" w:hAnsiTheme="minorHAnsi" w:cs="Arial"/>
          <w:sz w:val="22"/>
          <w:szCs w:val="22"/>
        </w:rPr>
        <w:t xml:space="preserve"> en los distintos espacios y temáticas que los y las concierne</w:t>
      </w:r>
      <w:r w:rsidR="00B11BAB">
        <w:rPr>
          <w:rFonts w:asciiTheme="minorHAnsi" w:hAnsiTheme="minorHAnsi" w:cs="Arial"/>
          <w:sz w:val="22"/>
          <w:szCs w:val="22"/>
        </w:rPr>
        <w:t>.</w:t>
      </w:r>
    </w:p>
    <w:p w:rsidR="0052401B" w:rsidRDefault="00A77CA4" w:rsidP="0052401B">
      <w:pPr>
        <w:pStyle w:val="ListParagraph"/>
        <w:numPr>
          <w:ilvl w:val="0"/>
          <w:numId w:val="3"/>
        </w:numPr>
        <w:tabs>
          <w:tab w:val="num" w:pos="284"/>
        </w:tabs>
        <w:ind w:left="284" w:hanging="284"/>
        <w:jc w:val="both"/>
        <w:rPr>
          <w:rFonts w:asciiTheme="minorHAnsi" w:hAnsiTheme="minorHAnsi" w:cs="Arial"/>
          <w:sz w:val="22"/>
          <w:szCs w:val="22"/>
        </w:rPr>
      </w:pPr>
      <w:r>
        <w:rPr>
          <w:rFonts w:asciiTheme="minorHAnsi" w:hAnsiTheme="minorHAnsi" w:cs="Arial"/>
          <w:sz w:val="22"/>
          <w:szCs w:val="22"/>
        </w:rPr>
        <w:t>Esta C</w:t>
      </w:r>
      <w:r w:rsidR="00B11BAB">
        <w:rPr>
          <w:rFonts w:asciiTheme="minorHAnsi" w:hAnsiTheme="minorHAnsi" w:cs="Arial"/>
          <w:sz w:val="22"/>
          <w:szCs w:val="22"/>
        </w:rPr>
        <w:t>onsulta</w:t>
      </w:r>
      <w:r>
        <w:rPr>
          <w:rFonts w:asciiTheme="minorHAnsi" w:hAnsiTheme="minorHAnsi" w:cs="Arial"/>
          <w:sz w:val="22"/>
          <w:szCs w:val="22"/>
        </w:rPr>
        <w:t xml:space="preserve"> Nacional</w:t>
      </w:r>
      <w:r w:rsidR="00B11BAB">
        <w:rPr>
          <w:rFonts w:asciiTheme="minorHAnsi" w:hAnsiTheme="minorHAnsi" w:cs="Arial"/>
          <w:sz w:val="22"/>
          <w:szCs w:val="22"/>
        </w:rPr>
        <w:t xml:space="preserve"> g</w:t>
      </w:r>
      <w:r w:rsidR="00F07C09">
        <w:rPr>
          <w:rFonts w:asciiTheme="minorHAnsi" w:hAnsiTheme="minorHAnsi" w:cs="Arial"/>
          <w:sz w:val="22"/>
          <w:szCs w:val="22"/>
        </w:rPr>
        <w:t xml:space="preserve">enera </w:t>
      </w:r>
      <w:r w:rsidR="00B11BAB">
        <w:rPr>
          <w:rFonts w:asciiTheme="minorHAnsi" w:hAnsiTheme="minorHAnsi" w:cs="Arial"/>
          <w:sz w:val="22"/>
          <w:szCs w:val="22"/>
        </w:rPr>
        <w:t>expectativas</w:t>
      </w:r>
      <w:r w:rsidR="0052401B">
        <w:rPr>
          <w:rFonts w:asciiTheme="minorHAnsi" w:hAnsiTheme="minorHAnsi" w:cs="Arial"/>
          <w:sz w:val="22"/>
          <w:szCs w:val="22"/>
        </w:rPr>
        <w:t xml:space="preserve"> tanto</w:t>
      </w:r>
      <w:r w:rsidR="00B11BAB">
        <w:rPr>
          <w:rFonts w:asciiTheme="minorHAnsi" w:hAnsiTheme="minorHAnsi" w:cs="Arial"/>
          <w:sz w:val="22"/>
          <w:szCs w:val="22"/>
        </w:rPr>
        <w:t xml:space="preserve"> en</w:t>
      </w:r>
      <w:r w:rsidR="00F07C09">
        <w:rPr>
          <w:rFonts w:asciiTheme="minorHAnsi" w:hAnsiTheme="minorHAnsi" w:cs="Arial"/>
          <w:sz w:val="22"/>
          <w:szCs w:val="22"/>
        </w:rPr>
        <w:t xml:space="preserve"> los </w:t>
      </w:r>
      <w:proofErr w:type="spellStart"/>
      <w:r w:rsidR="00F07C09">
        <w:rPr>
          <w:rFonts w:asciiTheme="minorHAnsi" w:hAnsiTheme="minorHAnsi" w:cs="Arial"/>
          <w:sz w:val="22"/>
          <w:szCs w:val="22"/>
        </w:rPr>
        <w:t>NNAs</w:t>
      </w:r>
      <w:proofErr w:type="spellEnd"/>
      <w:r w:rsidR="00B11BAB">
        <w:rPr>
          <w:rFonts w:asciiTheme="minorHAnsi" w:hAnsiTheme="minorHAnsi" w:cs="Arial"/>
          <w:sz w:val="22"/>
          <w:szCs w:val="22"/>
        </w:rPr>
        <w:t xml:space="preserve"> </w:t>
      </w:r>
      <w:r w:rsidR="0052401B">
        <w:rPr>
          <w:rFonts w:asciiTheme="minorHAnsi" w:hAnsiTheme="minorHAnsi" w:cs="Arial"/>
          <w:sz w:val="22"/>
          <w:szCs w:val="22"/>
        </w:rPr>
        <w:t>como en la sociedad civil</w:t>
      </w:r>
      <w:r>
        <w:rPr>
          <w:rFonts w:asciiTheme="minorHAnsi" w:hAnsiTheme="minorHAnsi" w:cs="Arial"/>
          <w:sz w:val="22"/>
          <w:szCs w:val="22"/>
        </w:rPr>
        <w:t>,</w:t>
      </w:r>
      <w:r w:rsidR="0052401B">
        <w:rPr>
          <w:rFonts w:asciiTheme="minorHAnsi" w:hAnsiTheme="minorHAnsi" w:cs="Arial"/>
          <w:sz w:val="22"/>
          <w:szCs w:val="22"/>
        </w:rPr>
        <w:t xml:space="preserve"> </w:t>
      </w:r>
      <w:r w:rsidR="00B11BAB">
        <w:rPr>
          <w:rFonts w:asciiTheme="minorHAnsi" w:hAnsiTheme="minorHAnsi" w:cs="Arial"/>
          <w:sz w:val="22"/>
          <w:szCs w:val="22"/>
        </w:rPr>
        <w:t xml:space="preserve">porque </w:t>
      </w:r>
      <w:r w:rsidR="00F07C09">
        <w:rPr>
          <w:rFonts w:asciiTheme="minorHAnsi" w:hAnsiTheme="minorHAnsi" w:cs="Arial"/>
          <w:sz w:val="22"/>
          <w:szCs w:val="22"/>
        </w:rPr>
        <w:t xml:space="preserve"> </w:t>
      </w:r>
      <w:r w:rsidR="00B11BAB">
        <w:rPr>
          <w:rFonts w:asciiTheme="minorHAnsi" w:hAnsiTheme="minorHAnsi" w:cs="Arial"/>
          <w:sz w:val="22"/>
          <w:szCs w:val="22"/>
        </w:rPr>
        <w:t xml:space="preserve">convierte en </w:t>
      </w:r>
      <w:r w:rsidR="00F07C09">
        <w:rPr>
          <w:rFonts w:asciiTheme="minorHAnsi" w:hAnsiTheme="minorHAnsi" w:cs="Arial"/>
          <w:sz w:val="22"/>
          <w:szCs w:val="22"/>
        </w:rPr>
        <w:t xml:space="preserve">interés </w:t>
      </w:r>
      <w:r w:rsidR="00B11BAB">
        <w:rPr>
          <w:rFonts w:asciiTheme="minorHAnsi" w:hAnsiTheme="minorHAnsi" w:cs="Arial"/>
          <w:sz w:val="22"/>
          <w:szCs w:val="22"/>
        </w:rPr>
        <w:t>pú</w:t>
      </w:r>
      <w:r w:rsidR="00F07C09">
        <w:rPr>
          <w:rFonts w:asciiTheme="minorHAnsi" w:hAnsiTheme="minorHAnsi" w:cs="Arial"/>
          <w:sz w:val="22"/>
          <w:szCs w:val="22"/>
        </w:rPr>
        <w:t xml:space="preserve">blico </w:t>
      </w:r>
      <w:r w:rsidR="00B11BAB">
        <w:rPr>
          <w:rFonts w:asciiTheme="minorHAnsi" w:hAnsiTheme="minorHAnsi" w:cs="Arial"/>
          <w:sz w:val="22"/>
          <w:szCs w:val="22"/>
        </w:rPr>
        <w:t>internacional las opiniones de los n</w:t>
      </w:r>
      <w:r>
        <w:rPr>
          <w:rFonts w:asciiTheme="minorHAnsi" w:hAnsiTheme="minorHAnsi" w:cs="Arial"/>
          <w:sz w:val="22"/>
          <w:szCs w:val="22"/>
        </w:rPr>
        <w:t xml:space="preserve">iños, </w:t>
      </w:r>
      <w:r w:rsidR="00B11BAB">
        <w:rPr>
          <w:rFonts w:asciiTheme="minorHAnsi" w:hAnsiTheme="minorHAnsi" w:cs="Arial"/>
          <w:sz w:val="22"/>
          <w:szCs w:val="22"/>
        </w:rPr>
        <w:t>niñas</w:t>
      </w:r>
      <w:r>
        <w:rPr>
          <w:rFonts w:asciiTheme="minorHAnsi" w:hAnsiTheme="minorHAnsi" w:cs="Arial"/>
          <w:sz w:val="22"/>
          <w:szCs w:val="22"/>
        </w:rPr>
        <w:t xml:space="preserve"> y adolescentes</w:t>
      </w:r>
      <w:r w:rsidR="00F07C09">
        <w:rPr>
          <w:rFonts w:asciiTheme="minorHAnsi" w:hAnsiTheme="minorHAnsi" w:cs="Arial"/>
          <w:sz w:val="22"/>
          <w:szCs w:val="22"/>
        </w:rPr>
        <w:t xml:space="preserve"> </w:t>
      </w:r>
      <w:r w:rsidR="00B11BAB">
        <w:rPr>
          <w:rFonts w:asciiTheme="minorHAnsi" w:hAnsiTheme="minorHAnsi" w:cs="Arial"/>
          <w:sz w:val="22"/>
          <w:szCs w:val="22"/>
        </w:rPr>
        <w:t>y</w:t>
      </w:r>
      <w:r>
        <w:rPr>
          <w:rFonts w:asciiTheme="minorHAnsi" w:hAnsiTheme="minorHAnsi" w:cs="Arial"/>
          <w:sz w:val="22"/>
          <w:szCs w:val="22"/>
        </w:rPr>
        <w:t xml:space="preserve"> su importancia en </w:t>
      </w:r>
      <w:r w:rsidR="00B11BAB">
        <w:rPr>
          <w:rFonts w:asciiTheme="minorHAnsi" w:hAnsiTheme="minorHAnsi" w:cs="Arial"/>
          <w:sz w:val="22"/>
          <w:szCs w:val="22"/>
        </w:rPr>
        <w:t xml:space="preserve">cómo </w:t>
      </w:r>
      <w:r>
        <w:rPr>
          <w:rFonts w:asciiTheme="minorHAnsi" w:hAnsiTheme="minorHAnsi" w:cs="Arial"/>
          <w:sz w:val="22"/>
          <w:szCs w:val="22"/>
        </w:rPr>
        <w:t>puede repercutir positivamente</w:t>
      </w:r>
      <w:r w:rsidR="00B11BAB">
        <w:rPr>
          <w:rFonts w:asciiTheme="minorHAnsi" w:hAnsiTheme="minorHAnsi" w:cs="Arial"/>
          <w:sz w:val="22"/>
          <w:szCs w:val="22"/>
        </w:rPr>
        <w:t xml:space="preserve"> </w:t>
      </w:r>
      <w:r w:rsidR="00F07C09">
        <w:rPr>
          <w:rFonts w:asciiTheme="minorHAnsi" w:hAnsiTheme="minorHAnsi" w:cs="Arial"/>
          <w:sz w:val="22"/>
          <w:szCs w:val="22"/>
        </w:rPr>
        <w:t xml:space="preserve">en las políticas sociales y </w:t>
      </w:r>
      <w:r w:rsidR="00B11BAB">
        <w:rPr>
          <w:rFonts w:asciiTheme="minorHAnsi" w:hAnsiTheme="minorHAnsi" w:cs="Arial"/>
          <w:sz w:val="22"/>
          <w:szCs w:val="22"/>
        </w:rPr>
        <w:t>económicas</w:t>
      </w:r>
      <w:r>
        <w:rPr>
          <w:rFonts w:asciiTheme="minorHAnsi" w:hAnsiTheme="minorHAnsi" w:cs="Arial"/>
          <w:sz w:val="22"/>
          <w:szCs w:val="22"/>
        </w:rPr>
        <w:t xml:space="preserve"> del B</w:t>
      </w:r>
      <w:r w:rsidR="00B11BAB">
        <w:rPr>
          <w:rFonts w:asciiTheme="minorHAnsi" w:hAnsiTheme="minorHAnsi" w:cs="Arial"/>
          <w:sz w:val="22"/>
          <w:szCs w:val="22"/>
        </w:rPr>
        <w:t>anco Mundial.</w:t>
      </w:r>
      <w:r w:rsidR="0052401B" w:rsidRPr="0052401B">
        <w:rPr>
          <w:rFonts w:asciiTheme="minorHAnsi" w:hAnsiTheme="minorHAnsi" w:cs="Arial"/>
          <w:sz w:val="22"/>
          <w:szCs w:val="22"/>
        </w:rPr>
        <w:t xml:space="preserve"> </w:t>
      </w:r>
    </w:p>
    <w:p w:rsidR="0052401B" w:rsidRDefault="0052401B" w:rsidP="0052401B">
      <w:pPr>
        <w:pStyle w:val="ListParagraph"/>
        <w:numPr>
          <w:ilvl w:val="0"/>
          <w:numId w:val="3"/>
        </w:numPr>
        <w:tabs>
          <w:tab w:val="num" w:pos="284"/>
        </w:tabs>
        <w:ind w:left="284" w:hanging="284"/>
        <w:jc w:val="both"/>
        <w:rPr>
          <w:rFonts w:asciiTheme="minorHAnsi" w:hAnsiTheme="minorHAnsi" w:cs="Arial"/>
          <w:sz w:val="22"/>
          <w:szCs w:val="22"/>
        </w:rPr>
      </w:pPr>
      <w:r>
        <w:rPr>
          <w:rFonts w:asciiTheme="minorHAnsi" w:hAnsiTheme="minorHAnsi" w:cs="Arial"/>
          <w:sz w:val="22"/>
          <w:szCs w:val="22"/>
        </w:rPr>
        <w:t xml:space="preserve">Estos espacios ayuda a fortalecer las organizaciones de los </w:t>
      </w:r>
      <w:proofErr w:type="spellStart"/>
      <w:r>
        <w:rPr>
          <w:rFonts w:asciiTheme="minorHAnsi" w:hAnsiTheme="minorHAnsi" w:cs="Arial"/>
          <w:sz w:val="22"/>
          <w:szCs w:val="22"/>
        </w:rPr>
        <w:t>NNAs</w:t>
      </w:r>
      <w:proofErr w:type="spellEnd"/>
      <w:r>
        <w:rPr>
          <w:rFonts w:asciiTheme="minorHAnsi" w:hAnsiTheme="minorHAnsi" w:cs="Arial"/>
          <w:sz w:val="22"/>
          <w:szCs w:val="22"/>
        </w:rPr>
        <w:t xml:space="preserve"> porque les permite ejercer su derecho a la opinión y participación.</w:t>
      </w:r>
    </w:p>
    <w:p w:rsidR="000E215A" w:rsidRDefault="000E215A" w:rsidP="000E215A">
      <w:pPr>
        <w:jc w:val="both"/>
        <w:rPr>
          <w:rFonts w:asciiTheme="minorHAnsi" w:hAnsiTheme="minorHAnsi" w:cs="Arial"/>
          <w:sz w:val="22"/>
          <w:szCs w:val="22"/>
        </w:rPr>
      </w:pPr>
    </w:p>
    <w:p w:rsidR="000E215A" w:rsidRDefault="000E215A" w:rsidP="000E215A">
      <w:pPr>
        <w:pStyle w:val="ListParagraph"/>
        <w:numPr>
          <w:ilvl w:val="0"/>
          <w:numId w:val="1"/>
        </w:numPr>
        <w:tabs>
          <w:tab w:val="clear" w:pos="1004"/>
          <w:tab w:val="num" w:pos="284"/>
        </w:tabs>
        <w:ind w:left="284" w:hanging="284"/>
        <w:jc w:val="both"/>
        <w:rPr>
          <w:rFonts w:asciiTheme="minorHAnsi" w:hAnsiTheme="minorHAnsi" w:cs="Arial"/>
          <w:b/>
          <w:sz w:val="22"/>
          <w:szCs w:val="22"/>
        </w:rPr>
      </w:pPr>
      <w:r w:rsidRPr="000E215A">
        <w:rPr>
          <w:rFonts w:asciiTheme="minorHAnsi" w:hAnsiTheme="minorHAnsi" w:cs="Arial"/>
          <w:b/>
          <w:sz w:val="22"/>
          <w:szCs w:val="22"/>
        </w:rPr>
        <w:t xml:space="preserve">RECOMENDACIONES DE LOS </w:t>
      </w:r>
      <w:proofErr w:type="spellStart"/>
      <w:r w:rsidRPr="000E215A">
        <w:rPr>
          <w:rFonts w:asciiTheme="minorHAnsi" w:hAnsiTheme="minorHAnsi" w:cs="Arial"/>
          <w:b/>
          <w:sz w:val="22"/>
          <w:szCs w:val="22"/>
        </w:rPr>
        <w:t>NNAs</w:t>
      </w:r>
      <w:proofErr w:type="spellEnd"/>
      <w:r w:rsidRPr="000E215A">
        <w:rPr>
          <w:rFonts w:asciiTheme="minorHAnsi" w:hAnsiTheme="minorHAnsi" w:cs="Arial"/>
          <w:b/>
          <w:sz w:val="22"/>
          <w:szCs w:val="22"/>
        </w:rPr>
        <w:t xml:space="preserve"> AL BANCO MUNDIAL</w:t>
      </w:r>
      <w:r>
        <w:rPr>
          <w:rFonts w:asciiTheme="minorHAnsi" w:hAnsiTheme="minorHAnsi" w:cs="Arial"/>
          <w:b/>
          <w:sz w:val="22"/>
          <w:szCs w:val="22"/>
        </w:rPr>
        <w:t xml:space="preserve"> </w:t>
      </w:r>
    </w:p>
    <w:p w:rsidR="00A04ED2" w:rsidRDefault="00A04ED2" w:rsidP="00A04ED2">
      <w:pPr>
        <w:tabs>
          <w:tab w:val="num" w:pos="284"/>
        </w:tabs>
        <w:jc w:val="both"/>
        <w:rPr>
          <w:rFonts w:asciiTheme="minorHAnsi" w:hAnsiTheme="minorHAnsi" w:cs="Arial"/>
          <w:b/>
          <w:sz w:val="22"/>
          <w:szCs w:val="22"/>
        </w:rPr>
      </w:pPr>
    </w:p>
    <w:p w:rsidR="00A04ED2" w:rsidRPr="00A04ED2" w:rsidRDefault="00A04ED2" w:rsidP="00A04ED2">
      <w:pPr>
        <w:tabs>
          <w:tab w:val="num" w:pos="284"/>
        </w:tabs>
        <w:jc w:val="both"/>
        <w:rPr>
          <w:rFonts w:asciiTheme="minorHAnsi" w:hAnsiTheme="minorHAnsi" w:cs="Arial"/>
          <w:b/>
          <w:sz w:val="22"/>
          <w:szCs w:val="22"/>
          <w:u w:val="single"/>
        </w:rPr>
      </w:pPr>
      <w:r w:rsidRPr="00A04ED2">
        <w:rPr>
          <w:rFonts w:asciiTheme="minorHAnsi" w:hAnsiTheme="minorHAnsi" w:cs="Arial"/>
          <w:b/>
          <w:sz w:val="22"/>
          <w:szCs w:val="22"/>
          <w:u w:val="single"/>
        </w:rPr>
        <w:t xml:space="preserve">Derechos de los </w:t>
      </w:r>
      <w:proofErr w:type="spellStart"/>
      <w:r w:rsidRPr="00A04ED2">
        <w:rPr>
          <w:rFonts w:asciiTheme="minorHAnsi" w:hAnsiTheme="minorHAnsi" w:cs="Arial"/>
          <w:b/>
          <w:sz w:val="22"/>
          <w:szCs w:val="22"/>
          <w:u w:val="single"/>
        </w:rPr>
        <w:t>NNAs</w:t>
      </w:r>
      <w:proofErr w:type="spellEnd"/>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Que se reconozcan a los </w:t>
      </w:r>
      <w:proofErr w:type="spellStart"/>
      <w:r w:rsidRPr="00A04ED2">
        <w:rPr>
          <w:rFonts w:asciiTheme="minorHAnsi" w:hAnsiTheme="minorHAnsi" w:cs="Arial"/>
          <w:sz w:val="22"/>
          <w:szCs w:val="22"/>
        </w:rPr>
        <w:t>NNAs</w:t>
      </w:r>
      <w:proofErr w:type="spellEnd"/>
      <w:r w:rsidRPr="00A04ED2">
        <w:rPr>
          <w:rFonts w:asciiTheme="minorHAnsi" w:hAnsiTheme="minorHAnsi" w:cs="Arial"/>
          <w:sz w:val="22"/>
          <w:szCs w:val="22"/>
        </w:rPr>
        <w:t xml:space="preserve"> como sujetos de derecho</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Que los salvaguardias tomen en cuenta a los derechos de los </w:t>
      </w:r>
      <w:proofErr w:type="spellStart"/>
      <w:r w:rsidRPr="00A04ED2">
        <w:rPr>
          <w:rFonts w:asciiTheme="minorHAnsi" w:hAnsiTheme="minorHAnsi" w:cs="Arial"/>
          <w:sz w:val="22"/>
          <w:szCs w:val="22"/>
        </w:rPr>
        <w:t>NNAs</w:t>
      </w:r>
      <w:proofErr w:type="spellEnd"/>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El Banco Mundial va a tomar en cuenta los derechos de los </w:t>
      </w:r>
      <w:proofErr w:type="spellStart"/>
      <w:r w:rsidRPr="00A04ED2">
        <w:rPr>
          <w:rFonts w:asciiTheme="minorHAnsi" w:hAnsiTheme="minorHAnsi" w:cs="Arial"/>
          <w:sz w:val="22"/>
          <w:szCs w:val="22"/>
        </w:rPr>
        <w:t>NNAs</w:t>
      </w:r>
      <w:proofErr w:type="spellEnd"/>
      <w:r w:rsidRPr="00A04ED2">
        <w:rPr>
          <w:rFonts w:asciiTheme="minorHAnsi" w:hAnsiTheme="minorHAnsi" w:cs="Arial"/>
          <w:sz w:val="22"/>
          <w:szCs w:val="22"/>
        </w:rPr>
        <w:t xml:space="preserve"> y para cada propuesta los </w:t>
      </w:r>
      <w:proofErr w:type="spellStart"/>
      <w:r w:rsidRPr="00A04ED2">
        <w:rPr>
          <w:rFonts w:asciiTheme="minorHAnsi" w:hAnsiTheme="minorHAnsi" w:cs="Arial"/>
          <w:sz w:val="22"/>
          <w:szCs w:val="22"/>
        </w:rPr>
        <w:t>CONNAs</w:t>
      </w:r>
      <w:proofErr w:type="spellEnd"/>
      <w:r w:rsidRPr="00A04ED2">
        <w:rPr>
          <w:rFonts w:asciiTheme="minorHAnsi" w:hAnsiTheme="minorHAnsi" w:cs="Arial"/>
          <w:sz w:val="22"/>
          <w:szCs w:val="22"/>
        </w:rPr>
        <w:t xml:space="preserve"> deben ser escuchados y tomados en cuenta por sus gobernantes antes de que se les presten</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Que defiendan nuestros derechos como </w:t>
      </w:r>
      <w:proofErr w:type="spellStart"/>
      <w:r w:rsidRPr="00A04ED2">
        <w:rPr>
          <w:rFonts w:asciiTheme="minorHAnsi" w:hAnsiTheme="minorHAnsi" w:cs="Arial"/>
          <w:sz w:val="22"/>
          <w:szCs w:val="22"/>
        </w:rPr>
        <w:t>NNAs</w:t>
      </w:r>
      <w:proofErr w:type="spellEnd"/>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Defiendan los derechos humanos</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Reconozca como sujetos de derechos a los </w:t>
      </w:r>
      <w:proofErr w:type="spellStart"/>
      <w:r w:rsidRPr="00A04ED2">
        <w:rPr>
          <w:rFonts w:asciiTheme="minorHAnsi" w:hAnsiTheme="minorHAnsi" w:cs="Arial"/>
          <w:sz w:val="22"/>
          <w:szCs w:val="22"/>
        </w:rPr>
        <w:t>NNATs</w:t>
      </w:r>
      <w:proofErr w:type="spellEnd"/>
      <w:r w:rsidRPr="00A04ED2">
        <w:rPr>
          <w:rFonts w:asciiTheme="minorHAnsi" w:hAnsiTheme="minorHAnsi" w:cs="Arial"/>
          <w:sz w:val="22"/>
          <w:szCs w:val="22"/>
        </w:rPr>
        <w:t xml:space="preserve">, y empiece a trabajar conjuntamente con los </w:t>
      </w:r>
      <w:proofErr w:type="spellStart"/>
      <w:r w:rsidRPr="00A04ED2">
        <w:rPr>
          <w:rFonts w:asciiTheme="minorHAnsi" w:hAnsiTheme="minorHAnsi" w:cs="Arial"/>
          <w:sz w:val="22"/>
          <w:szCs w:val="22"/>
        </w:rPr>
        <w:t>NNATs</w:t>
      </w:r>
      <w:proofErr w:type="spellEnd"/>
      <w:r w:rsidRPr="00A04ED2">
        <w:rPr>
          <w:rFonts w:asciiTheme="minorHAnsi" w:hAnsiTheme="minorHAnsi" w:cs="Arial"/>
          <w:sz w:val="22"/>
          <w:szCs w:val="22"/>
        </w:rPr>
        <w:t xml:space="preserve"> sobre sus problemáticos</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Incluir los principios de la </w:t>
      </w:r>
      <w:proofErr w:type="spellStart"/>
      <w:r w:rsidRPr="00A04ED2">
        <w:rPr>
          <w:rFonts w:asciiTheme="minorHAnsi" w:hAnsiTheme="minorHAnsi" w:cs="Arial"/>
          <w:sz w:val="22"/>
          <w:szCs w:val="22"/>
        </w:rPr>
        <w:t>Convencion</w:t>
      </w:r>
      <w:proofErr w:type="spellEnd"/>
      <w:r w:rsidRPr="00A04ED2">
        <w:rPr>
          <w:rFonts w:asciiTheme="minorHAnsi" w:hAnsiTheme="minorHAnsi" w:cs="Arial"/>
          <w:sz w:val="22"/>
          <w:szCs w:val="22"/>
        </w:rPr>
        <w:t xml:space="preserve"> de los Derechos del Niño especialmente la no discriminación en la ejecución de proyectos  </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b/>
          <w:sz w:val="22"/>
          <w:szCs w:val="22"/>
          <w:u w:val="single"/>
        </w:rPr>
      </w:pPr>
      <w:r w:rsidRPr="00A04ED2">
        <w:rPr>
          <w:rFonts w:asciiTheme="minorHAnsi" w:hAnsiTheme="minorHAnsi" w:cs="Arial"/>
          <w:b/>
          <w:sz w:val="22"/>
          <w:szCs w:val="22"/>
          <w:u w:val="single"/>
        </w:rPr>
        <w:t>Participación</w:t>
      </w: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Que los </w:t>
      </w:r>
      <w:proofErr w:type="spellStart"/>
      <w:r w:rsidRPr="00A04ED2">
        <w:rPr>
          <w:rFonts w:asciiTheme="minorHAnsi" w:hAnsiTheme="minorHAnsi" w:cs="Arial"/>
          <w:sz w:val="22"/>
          <w:szCs w:val="22"/>
        </w:rPr>
        <w:t>NNAs</w:t>
      </w:r>
      <w:proofErr w:type="spellEnd"/>
      <w:r w:rsidRPr="00A04ED2">
        <w:rPr>
          <w:rFonts w:asciiTheme="minorHAnsi" w:hAnsiTheme="minorHAnsi" w:cs="Arial"/>
          <w:sz w:val="22"/>
          <w:szCs w:val="22"/>
        </w:rPr>
        <w:t xml:space="preserve"> sean consultados cuando un proyecto involucre a la infancia</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Que el Banco Mundial consulte con los </w:t>
      </w:r>
      <w:proofErr w:type="spellStart"/>
      <w:r w:rsidRPr="00A04ED2">
        <w:rPr>
          <w:rFonts w:asciiTheme="minorHAnsi" w:hAnsiTheme="minorHAnsi" w:cs="Arial"/>
          <w:sz w:val="22"/>
          <w:szCs w:val="22"/>
        </w:rPr>
        <w:t>CCONNAs</w:t>
      </w:r>
      <w:proofErr w:type="spellEnd"/>
      <w:r w:rsidRPr="00A04ED2">
        <w:rPr>
          <w:rFonts w:asciiTheme="minorHAnsi" w:hAnsiTheme="minorHAnsi" w:cs="Arial"/>
          <w:sz w:val="22"/>
          <w:szCs w:val="22"/>
        </w:rPr>
        <w:t xml:space="preserve"> y las organizaciones cada vez que el MINEDU solicite su inversión sobre su educación y que las tome como criterio</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¡Que se tome en cuenta y podamos opinar en el Banco Mundial y seremos felices!</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Escuchar a los </w:t>
      </w:r>
      <w:proofErr w:type="spellStart"/>
      <w:r w:rsidRPr="00A04ED2">
        <w:rPr>
          <w:rFonts w:asciiTheme="minorHAnsi" w:hAnsiTheme="minorHAnsi" w:cs="Arial"/>
          <w:sz w:val="22"/>
          <w:szCs w:val="22"/>
        </w:rPr>
        <w:t>NNAs</w:t>
      </w:r>
      <w:proofErr w:type="spellEnd"/>
      <w:r w:rsidRPr="00A04ED2">
        <w:rPr>
          <w:rFonts w:asciiTheme="minorHAnsi" w:hAnsiTheme="minorHAnsi" w:cs="Arial"/>
          <w:sz w:val="22"/>
          <w:szCs w:val="22"/>
        </w:rPr>
        <w:t xml:space="preserve"> cuando elaboren proyectos que lo afecten o beneficien</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Dejen participar a el pueblo (</w:t>
      </w:r>
      <w:proofErr w:type="spellStart"/>
      <w:r w:rsidRPr="00A04ED2">
        <w:rPr>
          <w:rFonts w:asciiTheme="minorHAnsi" w:hAnsiTheme="minorHAnsi" w:cs="Arial"/>
          <w:sz w:val="22"/>
          <w:szCs w:val="22"/>
        </w:rPr>
        <w:t>NNAs</w:t>
      </w:r>
      <w:proofErr w:type="spellEnd"/>
      <w:r w:rsidRPr="00A04ED2">
        <w:rPr>
          <w:rFonts w:asciiTheme="minorHAnsi" w:hAnsiTheme="minorHAnsi" w:cs="Arial"/>
          <w:sz w:val="22"/>
          <w:szCs w:val="22"/>
        </w:rPr>
        <w:t xml:space="preserve">, adultos, ancianos, personas con habilidades especiales) quienes </w:t>
      </w:r>
      <w:proofErr w:type="spellStart"/>
      <w:r w:rsidRPr="00A04ED2">
        <w:rPr>
          <w:rFonts w:asciiTheme="minorHAnsi" w:hAnsiTheme="minorHAnsi" w:cs="Arial"/>
          <w:sz w:val="22"/>
          <w:szCs w:val="22"/>
        </w:rPr>
        <w:t>serian</w:t>
      </w:r>
      <w:proofErr w:type="spellEnd"/>
      <w:r w:rsidRPr="00A04ED2">
        <w:rPr>
          <w:rFonts w:asciiTheme="minorHAnsi" w:hAnsiTheme="minorHAnsi" w:cs="Arial"/>
          <w:sz w:val="22"/>
          <w:szCs w:val="22"/>
        </w:rPr>
        <w:t xml:space="preserve"> los beneficiaros</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¡El Banco Mundial trabaja con los </w:t>
      </w:r>
      <w:proofErr w:type="spellStart"/>
      <w:r w:rsidRPr="00A04ED2">
        <w:rPr>
          <w:rFonts w:asciiTheme="minorHAnsi" w:hAnsiTheme="minorHAnsi" w:cs="Arial"/>
          <w:sz w:val="22"/>
          <w:szCs w:val="22"/>
        </w:rPr>
        <w:t>NNAs</w:t>
      </w:r>
      <w:proofErr w:type="spellEnd"/>
      <w:r w:rsidRPr="00A04ED2">
        <w:rPr>
          <w:rFonts w:asciiTheme="minorHAnsi" w:hAnsiTheme="minorHAnsi" w:cs="Arial"/>
          <w:sz w:val="22"/>
          <w:szCs w:val="22"/>
        </w:rPr>
        <w:t xml:space="preserve"> por una infancia sin violencia!</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Los </w:t>
      </w:r>
      <w:proofErr w:type="spellStart"/>
      <w:r w:rsidRPr="00A04ED2">
        <w:rPr>
          <w:rFonts w:asciiTheme="minorHAnsi" w:hAnsiTheme="minorHAnsi" w:cs="Arial"/>
          <w:sz w:val="22"/>
          <w:szCs w:val="22"/>
        </w:rPr>
        <w:t>NNAs</w:t>
      </w:r>
      <w:proofErr w:type="spellEnd"/>
      <w:r w:rsidRPr="00A04ED2">
        <w:rPr>
          <w:rFonts w:asciiTheme="minorHAnsi" w:hAnsiTheme="minorHAnsi" w:cs="Arial"/>
          <w:sz w:val="22"/>
          <w:szCs w:val="22"/>
        </w:rPr>
        <w:t xml:space="preserve"> tienen que ser consultad</w:t>
      </w:r>
      <w:bookmarkStart w:id="0" w:name="_GoBack"/>
      <w:bookmarkEnd w:id="0"/>
      <w:r w:rsidRPr="00A04ED2">
        <w:rPr>
          <w:rFonts w:asciiTheme="minorHAnsi" w:hAnsiTheme="minorHAnsi" w:cs="Arial"/>
          <w:sz w:val="22"/>
          <w:szCs w:val="22"/>
        </w:rPr>
        <w:t>os ante todo</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Establezcan </w:t>
      </w:r>
      <w:proofErr w:type="gramStart"/>
      <w:r w:rsidRPr="00A04ED2">
        <w:rPr>
          <w:rFonts w:asciiTheme="minorHAnsi" w:hAnsiTheme="minorHAnsi" w:cs="Arial"/>
          <w:sz w:val="22"/>
          <w:szCs w:val="22"/>
        </w:rPr>
        <w:t>un nuevo</w:t>
      </w:r>
      <w:proofErr w:type="gramEnd"/>
      <w:r w:rsidRPr="00A04ED2">
        <w:rPr>
          <w:rFonts w:asciiTheme="minorHAnsi" w:hAnsiTheme="minorHAnsi" w:cs="Arial"/>
          <w:sz w:val="22"/>
          <w:szCs w:val="22"/>
        </w:rPr>
        <w:t xml:space="preserve"> salvaguarda donde estén los </w:t>
      </w:r>
      <w:proofErr w:type="spellStart"/>
      <w:r w:rsidRPr="00A04ED2">
        <w:rPr>
          <w:rFonts w:asciiTheme="minorHAnsi" w:hAnsiTheme="minorHAnsi" w:cs="Arial"/>
          <w:sz w:val="22"/>
          <w:szCs w:val="22"/>
        </w:rPr>
        <w:t>NNAs</w:t>
      </w:r>
      <w:proofErr w:type="spellEnd"/>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Que tome en cuenta la opinión de los niños </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b/>
          <w:sz w:val="22"/>
          <w:szCs w:val="22"/>
          <w:u w:val="single"/>
        </w:rPr>
      </w:pPr>
      <w:r w:rsidRPr="00A04ED2">
        <w:rPr>
          <w:rFonts w:asciiTheme="minorHAnsi" w:hAnsiTheme="minorHAnsi" w:cs="Arial"/>
          <w:b/>
          <w:sz w:val="22"/>
          <w:szCs w:val="22"/>
          <w:u w:val="single"/>
        </w:rPr>
        <w:t>Educación</w:t>
      </w: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Sugerir proyectos de ciencia y tecnología </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Escuelas cercanas a las zonas rurales</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Crear o construir un centro de capacitación para los </w:t>
      </w:r>
      <w:proofErr w:type="spellStart"/>
      <w:r w:rsidRPr="00A04ED2">
        <w:rPr>
          <w:rFonts w:asciiTheme="minorHAnsi" w:hAnsiTheme="minorHAnsi" w:cs="Arial"/>
          <w:sz w:val="22"/>
          <w:szCs w:val="22"/>
        </w:rPr>
        <w:t>NNATs</w:t>
      </w:r>
      <w:proofErr w:type="spellEnd"/>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Talleres productivos o institutos como panadería, artesanía, confección de polos para los niños trabajadores puedan trabajar en condiciones dignas y puedan autofinanciar sus propios gastos</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b/>
          <w:sz w:val="22"/>
          <w:szCs w:val="22"/>
          <w:u w:val="single"/>
        </w:rPr>
      </w:pPr>
      <w:r w:rsidRPr="00A04ED2">
        <w:rPr>
          <w:rFonts w:asciiTheme="minorHAnsi" w:hAnsiTheme="minorHAnsi" w:cs="Arial"/>
          <w:b/>
          <w:sz w:val="22"/>
          <w:szCs w:val="22"/>
          <w:u w:val="single"/>
        </w:rPr>
        <w:t>Cambios Institucionales</w:t>
      </w:r>
    </w:p>
    <w:p w:rsidR="00A04ED2" w:rsidRPr="00A04ED2" w:rsidRDefault="00A04ED2" w:rsidP="00A04ED2">
      <w:pPr>
        <w:tabs>
          <w:tab w:val="num" w:pos="284"/>
        </w:tabs>
        <w:jc w:val="both"/>
        <w:rPr>
          <w:rFonts w:asciiTheme="minorHAnsi" w:hAnsiTheme="minorHAnsi" w:cs="Arial"/>
          <w:sz w:val="22"/>
          <w:szCs w:val="22"/>
        </w:rPr>
      </w:pPr>
      <w:proofErr w:type="spellStart"/>
      <w:r w:rsidRPr="00A04ED2">
        <w:rPr>
          <w:rFonts w:asciiTheme="minorHAnsi" w:hAnsiTheme="minorHAnsi" w:cs="Arial"/>
          <w:sz w:val="22"/>
          <w:szCs w:val="22"/>
        </w:rPr>
        <w:t>Inventir</w:t>
      </w:r>
      <w:proofErr w:type="spellEnd"/>
      <w:r w:rsidRPr="00A04ED2">
        <w:rPr>
          <w:rFonts w:asciiTheme="minorHAnsi" w:hAnsiTheme="minorHAnsi" w:cs="Arial"/>
          <w:sz w:val="22"/>
          <w:szCs w:val="22"/>
        </w:rPr>
        <w:t xml:space="preserve"> en la infancia</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Apoyar a los planes nacionales come el PNAIA</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Invierte por una sonrisa, invierte por la infancia, cambia el futuro</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¡Lo que hace bien a la infancia, hace bien a la humanidad!</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b/>
          <w:sz w:val="22"/>
          <w:szCs w:val="22"/>
          <w:u w:val="single"/>
        </w:rPr>
      </w:pPr>
      <w:r w:rsidRPr="00A04ED2">
        <w:rPr>
          <w:rFonts w:asciiTheme="minorHAnsi" w:hAnsiTheme="minorHAnsi" w:cs="Arial"/>
          <w:b/>
          <w:sz w:val="22"/>
          <w:szCs w:val="22"/>
          <w:u w:val="single"/>
        </w:rPr>
        <w:lastRenderedPageBreak/>
        <w:t>Medio Ambiente</w:t>
      </w: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Aseguremos que nuestras áreas verdes no sean afectadas por los proyectos</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b/>
          <w:sz w:val="22"/>
          <w:szCs w:val="22"/>
          <w:u w:val="single"/>
        </w:rPr>
      </w:pPr>
      <w:r w:rsidRPr="00A04ED2">
        <w:rPr>
          <w:rFonts w:asciiTheme="minorHAnsi" w:hAnsiTheme="minorHAnsi" w:cs="Arial"/>
          <w:b/>
          <w:sz w:val="22"/>
          <w:szCs w:val="22"/>
          <w:u w:val="single"/>
        </w:rPr>
        <w:t>Discapacidad</w:t>
      </w: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Protejan a las personas con habilidades especiales</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b/>
          <w:sz w:val="22"/>
          <w:szCs w:val="22"/>
          <w:u w:val="single"/>
        </w:rPr>
      </w:pPr>
      <w:r w:rsidRPr="00A04ED2">
        <w:rPr>
          <w:rFonts w:asciiTheme="minorHAnsi" w:hAnsiTheme="minorHAnsi" w:cs="Arial"/>
          <w:b/>
          <w:sz w:val="22"/>
          <w:szCs w:val="22"/>
          <w:u w:val="single"/>
        </w:rPr>
        <w:t xml:space="preserve">Pueblos Indígenas </w:t>
      </w: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 xml:space="preserve">Que el Banco Mundial empiece a crear centros de recuperación de saberes ancestrales con las poblaciones indígenas andino-amazónicas </w:t>
      </w:r>
    </w:p>
    <w:p w:rsidR="00A04ED2" w:rsidRPr="00A04ED2" w:rsidRDefault="00A04ED2" w:rsidP="00A04ED2">
      <w:pPr>
        <w:tabs>
          <w:tab w:val="num" w:pos="284"/>
        </w:tabs>
        <w:jc w:val="both"/>
        <w:rPr>
          <w:rFonts w:asciiTheme="minorHAnsi" w:hAnsiTheme="minorHAnsi" w:cs="Arial"/>
          <w:sz w:val="22"/>
          <w:szCs w:val="22"/>
        </w:rPr>
      </w:pPr>
    </w:p>
    <w:p w:rsidR="00A04ED2" w:rsidRPr="00A04ED2" w:rsidRDefault="00A04ED2" w:rsidP="00A04ED2">
      <w:pPr>
        <w:tabs>
          <w:tab w:val="num" w:pos="284"/>
        </w:tabs>
        <w:jc w:val="both"/>
        <w:rPr>
          <w:rFonts w:asciiTheme="minorHAnsi" w:hAnsiTheme="minorHAnsi" w:cs="Arial"/>
          <w:b/>
          <w:sz w:val="22"/>
          <w:szCs w:val="22"/>
          <w:u w:val="single"/>
        </w:rPr>
      </w:pPr>
      <w:r w:rsidRPr="00A04ED2">
        <w:rPr>
          <w:rFonts w:asciiTheme="minorHAnsi" w:hAnsiTheme="minorHAnsi" w:cs="Arial"/>
          <w:b/>
          <w:sz w:val="22"/>
          <w:szCs w:val="22"/>
          <w:u w:val="single"/>
        </w:rPr>
        <w:t xml:space="preserve"> Evaluación</w:t>
      </w:r>
    </w:p>
    <w:p w:rsidR="00A04ED2" w:rsidRPr="00A04ED2" w:rsidRDefault="00A04ED2" w:rsidP="00A04ED2">
      <w:pPr>
        <w:tabs>
          <w:tab w:val="num" w:pos="284"/>
        </w:tabs>
        <w:jc w:val="both"/>
        <w:rPr>
          <w:rFonts w:asciiTheme="minorHAnsi" w:hAnsiTheme="minorHAnsi" w:cs="Arial"/>
          <w:sz w:val="22"/>
          <w:szCs w:val="22"/>
        </w:rPr>
      </w:pPr>
      <w:r w:rsidRPr="00A04ED2">
        <w:rPr>
          <w:rFonts w:asciiTheme="minorHAnsi" w:hAnsiTheme="minorHAnsi" w:cs="Arial"/>
          <w:sz w:val="22"/>
          <w:szCs w:val="22"/>
        </w:rPr>
        <w:t>Que haga estudios para saber cómo afectan sus proyectos a la sociedad</w:t>
      </w:r>
    </w:p>
    <w:p w:rsidR="00F07C09" w:rsidRPr="000E4F5E" w:rsidRDefault="00F07C09" w:rsidP="0052401B">
      <w:pPr>
        <w:pStyle w:val="ListParagraph"/>
        <w:tabs>
          <w:tab w:val="num" w:pos="284"/>
        </w:tabs>
        <w:ind w:left="284"/>
        <w:jc w:val="both"/>
        <w:rPr>
          <w:rFonts w:asciiTheme="minorHAnsi" w:hAnsiTheme="minorHAnsi" w:cs="Arial"/>
          <w:sz w:val="22"/>
          <w:szCs w:val="22"/>
        </w:rPr>
      </w:pPr>
    </w:p>
    <w:sectPr w:rsidR="00F07C09" w:rsidRPr="000E4F5E" w:rsidSect="00CE61A0">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98" w:rsidRDefault="00AD2298" w:rsidP="000E4F5E">
      <w:r>
        <w:separator/>
      </w:r>
    </w:p>
  </w:endnote>
  <w:endnote w:type="continuationSeparator" w:id="0">
    <w:p w:rsidR="00AD2298" w:rsidRDefault="00AD2298" w:rsidP="000E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98" w:rsidRDefault="00AD2298" w:rsidP="000E4F5E">
      <w:r>
        <w:separator/>
      </w:r>
    </w:p>
  </w:footnote>
  <w:footnote w:type="continuationSeparator" w:id="0">
    <w:p w:rsidR="00AD2298" w:rsidRDefault="00AD2298" w:rsidP="000E4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F5E" w:rsidRPr="007F5A33" w:rsidRDefault="00857A40" w:rsidP="00857A40">
    <w:pPr>
      <w:spacing w:line="240" w:lineRule="atLeast"/>
      <w:ind w:left="-993"/>
      <w:jc w:val="both"/>
      <w:rPr>
        <w:rFonts w:ascii="Arial" w:hAnsi="Arial" w:cs="Arial"/>
        <w:b/>
        <w:i/>
        <w:color w:val="244061" w:themeColor="accent1" w:themeShade="80"/>
        <w:sz w:val="18"/>
        <w:szCs w:val="18"/>
        <w:lang w:val="es-ES_tradnl"/>
      </w:rPr>
    </w:pPr>
    <w:r>
      <w:rPr>
        <w:rFonts w:ascii="Arial" w:hAnsi="Arial" w:cs="Arial"/>
        <w:b/>
        <w:i/>
        <w:noProof/>
        <w:color w:val="244061" w:themeColor="accent1" w:themeShade="80"/>
        <w:sz w:val="18"/>
        <w:szCs w:val="18"/>
        <w:lang w:val="en-US" w:eastAsia="en-US"/>
      </w:rPr>
      <w:drawing>
        <wp:anchor distT="0" distB="0" distL="114300" distR="114300" simplePos="0" relativeHeight="251658240" behindDoc="1" locked="0" layoutInCell="1" allowOverlap="1">
          <wp:simplePos x="0" y="0"/>
          <wp:positionH relativeFrom="column">
            <wp:posOffset>5196840</wp:posOffset>
          </wp:positionH>
          <wp:positionV relativeFrom="paragraph">
            <wp:posOffset>-306705</wp:posOffset>
          </wp:positionV>
          <wp:extent cx="819150" cy="619125"/>
          <wp:effectExtent l="19050" t="0" r="0" b="0"/>
          <wp:wrapNone/>
          <wp:docPr id="2" name="Imagen 2" descr="LOGOS INFANT 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NFANT AI-01"/>
                  <pic:cNvPicPr>
                    <a:picLocks noChangeAspect="1" noChangeArrowheads="1"/>
                  </pic:cNvPicPr>
                </pic:nvPicPr>
                <pic:blipFill>
                  <a:blip r:embed="rId1"/>
                  <a:srcRect/>
                  <a:stretch>
                    <a:fillRect/>
                  </a:stretch>
                </pic:blipFill>
                <pic:spPr bwMode="auto">
                  <a:xfrm>
                    <a:off x="0" y="0"/>
                    <a:ext cx="819150" cy="619125"/>
                  </a:xfrm>
                  <a:prstGeom prst="rect">
                    <a:avLst/>
                  </a:prstGeom>
                  <a:noFill/>
                </pic:spPr>
              </pic:pic>
            </a:graphicData>
          </a:graphic>
        </wp:anchor>
      </w:drawing>
    </w:r>
    <w:r>
      <w:rPr>
        <w:rFonts w:ascii="Arial" w:hAnsi="Arial" w:cs="Arial"/>
        <w:b/>
        <w:i/>
        <w:noProof/>
        <w:color w:val="244061" w:themeColor="accent1" w:themeShade="80"/>
        <w:sz w:val="18"/>
        <w:szCs w:val="18"/>
        <w:lang w:val="en-US" w:eastAsia="en-US"/>
      </w:rPr>
      <w:drawing>
        <wp:anchor distT="0" distB="0" distL="114300" distR="114300" simplePos="0" relativeHeight="251660288" behindDoc="1" locked="0" layoutInCell="1" allowOverlap="1">
          <wp:simplePos x="0" y="0"/>
          <wp:positionH relativeFrom="column">
            <wp:posOffset>3729990</wp:posOffset>
          </wp:positionH>
          <wp:positionV relativeFrom="paragraph">
            <wp:posOffset>-49530</wp:posOffset>
          </wp:positionV>
          <wp:extent cx="1390650" cy="256540"/>
          <wp:effectExtent l="19050" t="0" r="0" b="0"/>
          <wp:wrapTight wrapText="bothSides">
            <wp:wrapPolygon edited="0">
              <wp:start x="-296" y="0"/>
              <wp:lineTo x="-296" y="19248"/>
              <wp:lineTo x="21600" y="19248"/>
              <wp:lineTo x="21600" y="0"/>
              <wp:lineTo x="-296" y="0"/>
            </wp:wrapPolygon>
          </wp:wrapTight>
          <wp:docPr id="3" name="Imagen 1" descr="C:\Documents and Settings\Administrador.IANET\Configuración local\Archivos temporales de Internet\Content.IE5\8FD7H0ZC\LOGO BANCO MUNDI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IANET\Configuración local\Archivos temporales de Internet\Content.IE5\8FD7H0ZC\LOGO BANCO MUNDIAL[1].jpg"/>
                  <pic:cNvPicPr>
                    <a:picLocks noChangeAspect="1" noChangeArrowheads="1"/>
                  </pic:cNvPicPr>
                </pic:nvPicPr>
                <pic:blipFill>
                  <a:blip r:embed="rId2"/>
                  <a:srcRect/>
                  <a:stretch>
                    <a:fillRect/>
                  </a:stretch>
                </pic:blipFill>
                <pic:spPr bwMode="auto">
                  <a:xfrm flipV="1">
                    <a:off x="0" y="0"/>
                    <a:ext cx="1390650" cy="256540"/>
                  </a:xfrm>
                  <a:prstGeom prst="rect">
                    <a:avLst/>
                  </a:prstGeom>
                  <a:noFill/>
                  <a:ln w="9525">
                    <a:noFill/>
                    <a:miter lim="800000"/>
                    <a:headEnd/>
                    <a:tailEnd/>
                  </a:ln>
                </pic:spPr>
              </pic:pic>
            </a:graphicData>
          </a:graphic>
        </wp:anchor>
      </w:drawing>
    </w:r>
    <w:r w:rsidR="000E4F5E" w:rsidRPr="007F5A33">
      <w:rPr>
        <w:rFonts w:ascii="Arial" w:hAnsi="Arial" w:cs="Arial"/>
        <w:b/>
        <w:i/>
        <w:color w:val="244061" w:themeColor="accent1" w:themeShade="80"/>
        <w:sz w:val="18"/>
        <w:szCs w:val="18"/>
        <w:lang w:val="es-ES_tradnl"/>
      </w:rPr>
      <w:t xml:space="preserve"> “Niñas, Niños y Adolescentes Protagonistas Creyentes de lo Imposible, </w:t>
    </w:r>
  </w:p>
  <w:p w:rsidR="000E4F5E" w:rsidRPr="007F5A33" w:rsidRDefault="000E4F5E" w:rsidP="00857A40">
    <w:pPr>
      <w:spacing w:line="240" w:lineRule="atLeast"/>
      <w:ind w:left="-993"/>
      <w:jc w:val="both"/>
      <w:rPr>
        <w:rFonts w:ascii="Arial" w:hAnsi="Arial" w:cs="Arial"/>
        <w:b/>
        <w:color w:val="244061" w:themeColor="accent1" w:themeShade="80"/>
        <w:sz w:val="18"/>
        <w:szCs w:val="18"/>
        <w:lang w:val="es-ES_tradnl"/>
      </w:rPr>
    </w:pPr>
    <w:r w:rsidRPr="007F5A33">
      <w:rPr>
        <w:rFonts w:ascii="Arial" w:hAnsi="Arial" w:cs="Arial"/>
        <w:b/>
        <w:i/>
        <w:color w:val="244061" w:themeColor="accent1" w:themeShade="80"/>
        <w:sz w:val="18"/>
        <w:szCs w:val="18"/>
        <w:lang w:val="es-ES_tradnl"/>
      </w:rPr>
      <w:t>Creadores de un Mundo Nuevo”</w:t>
    </w:r>
  </w:p>
  <w:p w:rsidR="000E4F5E" w:rsidRDefault="00620DB1">
    <w:pPr>
      <w:pStyle w:val="Header"/>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-632460</wp:posOffset>
              </wp:positionH>
              <wp:positionV relativeFrom="paragraph">
                <wp:posOffset>26670</wp:posOffset>
              </wp:positionV>
              <wp:extent cx="6610350" cy="38100"/>
              <wp:effectExtent l="15240" t="17145" r="22860" b="209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38100"/>
                      </a:xfrm>
                      <a:prstGeom prst="straightConnector1">
                        <a:avLst/>
                      </a:prstGeom>
                      <a:noFill/>
                      <a:ln w="28575">
                        <a:solidFill>
                          <a:schemeClr val="accent5">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9.8pt;margin-top:2.1pt;width:520.5pt;height: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" strokecolor="#205867 [1608]"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340"/>
    <w:multiLevelType w:val="hybridMultilevel"/>
    <w:tmpl w:val="BCA0D992"/>
    <w:lvl w:ilvl="0" w:tplc="4154B6AC">
      <w:start w:val="1"/>
      <w:numFmt w:val="upperRoman"/>
      <w:lvlText w:val="%1."/>
      <w:lvlJc w:val="left"/>
      <w:pPr>
        <w:tabs>
          <w:tab w:val="num" w:pos="1004"/>
        </w:tabs>
        <w:ind w:left="1004" w:hanging="720"/>
      </w:pPr>
      <w:rPr>
        <w:b/>
      </w:rPr>
    </w:lvl>
    <w:lvl w:ilvl="1" w:tplc="0C0A0019">
      <w:start w:val="1"/>
      <w:numFmt w:val="lowerLetter"/>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13513E52"/>
    <w:multiLevelType w:val="multilevel"/>
    <w:tmpl w:val="B67419E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b/>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1991793"/>
    <w:multiLevelType w:val="hybridMultilevel"/>
    <w:tmpl w:val="20803622"/>
    <w:lvl w:ilvl="0" w:tplc="040A0001">
      <w:start w:val="1"/>
      <w:numFmt w:val="bullet"/>
      <w:lvlText w:val=""/>
      <w:lvlJc w:val="left"/>
      <w:pPr>
        <w:ind w:left="1724" w:hanging="360"/>
      </w:pPr>
      <w:rPr>
        <w:rFonts w:ascii="Symbol" w:hAnsi="Symbol" w:hint="default"/>
      </w:rPr>
    </w:lvl>
    <w:lvl w:ilvl="1" w:tplc="040A0003" w:tentative="1">
      <w:start w:val="1"/>
      <w:numFmt w:val="bullet"/>
      <w:lvlText w:val="o"/>
      <w:lvlJc w:val="left"/>
      <w:pPr>
        <w:ind w:left="2444" w:hanging="360"/>
      </w:pPr>
      <w:rPr>
        <w:rFonts w:ascii="Courier New" w:hAnsi="Courier New" w:cs="Courier New" w:hint="default"/>
      </w:rPr>
    </w:lvl>
    <w:lvl w:ilvl="2" w:tplc="040A0005" w:tentative="1">
      <w:start w:val="1"/>
      <w:numFmt w:val="bullet"/>
      <w:lvlText w:val=""/>
      <w:lvlJc w:val="left"/>
      <w:pPr>
        <w:ind w:left="3164" w:hanging="360"/>
      </w:pPr>
      <w:rPr>
        <w:rFonts w:ascii="Wingdings" w:hAnsi="Wingdings" w:hint="default"/>
      </w:rPr>
    </w:lvl>
    <w:lvl w:ilvl="3" w:tplc="040A0001" w:tentative="1">
      <w:start w:val="1"/>
      <w:numFmt w:val="bullet"/>
      <w:lvlText w:val=""/>
      <w:lvlJc w:val="left"/>
      <w:pPr>
        <w:ind w:left="3884" w:hanging="360"/>
      </w:pPr>
      <w:rPr>
        <w:rFonts w:ascii="Symbol" w:hAnsi="Symbol" w:hint="default"/>
      </w:rPr>
    </w:lvl>
    <w:lvl w:ilvl="4" w:tplc="040A0003" w:tentative="1">
      <w:start w:val="1"/>
      <w:numFmt w:val="bullet"/>
      <w:lvlText w:val="o"/>
      <w:lvlJc w:val="left"/>
      <w:pPr>
        <w:ind w:left="4604" w:hanging="360"/>
      </w:pPr>
      <w:rPr>
        <w:rFonts w:ascii="Courier New" w:hAnsi="Courier New" w:cs="Courier New" w:hint="default"/>
      </w:rPr>
    </w:lvl>
    <w:lvl w:ilvl="5" w:tplc="040A0005" w:tentative="1">
      <w:start w:val="1"/>
      <w:numFmt w:val="bullet"/>
      <w:lvlText w:val=""/>
      <w:lvlJc w:val="left"/>
      <w:pPr>
        <w:ind w:left="5324" w:hanging="360"/>
      </w:pPr>
      <w:rPr>
        <w:rFonts w:ascii="Wingdings" w:hAnsi="Wingdings" w:hint="default"/>
      </w:rPr>
    </w:lvl>
    <w:lvl w:ilvl="6" w:tplc="040A0001" w:tentative="1">
      <w:start w:val="1"/>
      <w:numFmt w:val="bullet"/>
      <w:lvlText w:val=""/>
      <w:lvlJc w:val="left"/>
      <w:pPr>
        <w:ind w:left="6044" w:hanging="360"/>
      </w:pPr>
      <w:rPr>
        <w:rFonts w:ascii="Symbol" w:hAnsi="Symbol" w:hint="default"/>
      </w:rPr>
    </w:lvl>
    <w:lvl w:ilvl="7" w:tplc="040A0003" w:tentative="1">
      <w:start w:val="1"/>
      <w:numFmt w:val="bullet"/>
      <w:lvlText w:val="o"/>
      <w:lvlJc w:val="left"/>
      <w:pPr>
        <w:ind w:left="6764" w:hanging="360"/>
      </w:pPr>
      <w:rPr>
        <w:rFonts w:ascii="Courier New" w:hAnsi="Courier New" w:cs="Courier New" w:hint="default"/>
      </w:rPr>
    </w:lvl>
    <w:lvl w:ilvl="8" w:tplc="040A0005" w:tentative="1">
      <w:start w:val="1"/>
      <w:numFmt w:val="bullet"/>
      <w:lvlText w:val=""/>
      <w:lvlJc w:val="left"/>
      <w:pPr>
        <w:ind w:left="7484" w:hanging="360"/>
      </w:pPr>
      <w:rPr>
        <w:rFonts w:ascii="Wingdings" w:hAnsi="Wingdings" w:hint="default"/>
      </w:rPr>
    </w:lvl>
  </w:abstractNum>
  <w:abstractNum w:abstractNumId="3">
    <w:nsid w:val="60C24341"/>
    <w:multiLevelType w:val="hybridMultilevel"/>
    <w:tmpl w:val="9EC6B0B8"/>
    <w:lvl w:ilvl="0" w:tplc="1A9C1864">
      <w:start w:val="1"/>
      <w:numFmt w:val="bullet"/>
      <w:lvlText w:val=""/>
      <w:lvlJc w:val="left"/>
      <w:pPr>
        <w:ind w:left="1428" w:hanging="360"/>
      </w:pPr>
      <w:rPr>
        <w:rFonts w:ascii="Symbol" w:hAnsi="Symbol" w:hint="default"/>
        <w:sz w:val="24"/>
        <w:szCs w:val="24"/>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F5E"/>
    <w:rsid w:val="000E215A"/>
    <w:rsid w:val="000E4F5E"/>
    <w:rsid w:val="001F7F24"/>
    <w:rsid w:val="00362730"/>
    <w:rsid w:val="0052401B"/>
    <w:rsid w:val="005C5BEB"/>
    <w:rsid w:val="00620DB1"/>
    <w:rsid w:val="007F5A33"/>
    <w:rsid w:val="00857A40"/>
    <w:rsid w:val="00864272"/>
    <w:rsid w:val="00A04ED2"/>
    <w:rsid w:val="00A77CA4"/>
    <w:rsid w:val="00AD2298"/>
    <w:rsid w:val="00B11BAB"/>
    <w:rsid w:val="00CE61A0"/>
    <w:rsid w:val="00F07C0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5E"/>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5E"/>
    <w:pPr>
      <w:ind w:left="708"/>
    </w:pPr>
  </w:style>
  <w:style w:type="paragraph" w:styleId="Header">
    <w:name w:val="header"/>
    <w:basedOn w:val="Normal"/>
    <w:link w:val="HeaderChar"/>
    <w:uiPriority w:val="99"/>
    <w:semiHidden/>
    <w:unhideWhenUsed/>
    <w:rsid w:val="000E4F5E"/>
    <w:pPr>
      <w:tabs>
        <w:tab w:val="center" w:pos="4252"/>
        <w:tab w:val="right" w:pos="8504"/>
      </w:tabs>
    </w:pPr>
  </w:style>
  <w:style w:type="character" w:customStyle="1" w:styleId="HeaderChar">
    <w:name w:val="Header Char"/>
    <w:basedOn w:val="DefaultParagraphFont"/>
    <w:link w:val="Header"/>
    <w:uiPriority w:val="99"/>
    <w:semiHidden/>
    <w:rsid w:val="000E4F5E"/>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semiHidden/>
    <w:unhideWhenUsed/>
    <w:rsid w:val="000E4F5E"/>
    <w:pPr>
      <w:tabs>
        <w:tab w:val="center" w:pos="4252"/>
        <w:tab w:val="right" w:pos="8504"/>
      </w:tabs>
    </w:pPr>
  </w:style>
  <w:style w:type="character" w:customStyle="1" w:styleId="FooterChar">
    <w:name w:val="Footer Char"/>
    <w:basedOn w:val="DefaultParagraphFont"/>
    <w:link w:val="Footer"/>
    <w:uiPriority w:val="99"/>
    <w:semiHidden/>
    <w:rsid w:val="000E4F5E"/>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F5E"/>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F5E"/>
    <w:pPr>
      <w:ind w:left="708"/>
    </w:pPr>
  </w:style>
  <w:style w:type="paragraph" w:styleId="Header">
    <w:name w:val="header"/>
    <w:basedOn w:val="Normal"/>
    <w:link w:val="HeaderChar"/>
    <w:uiPriority w:val="99"/>
    <w:semiHidden/>
    <w:unhideWhenUsed/>
    <w:rsid w:val="000E4F5E"/>
    <w:pPr>
      <w:tabs>
        <w:tab w:val="center" w:pos="4252"/>
        <w:tab w:val="right" w:pos="8504"/>
      </w:tabs>
    </w:pPr>
  </w:style>
  <w:style w:type="character" w:customStyle="1" w:styleId="HeaderChar">
    <w:name w:val="Header Char"/>
    <w:basedOn w:val="DefaultParagraphFont"/>
    <w:link w:val="Header"/>
    <w:uiPriority w:val="99"/>
    <w:semiHidden/>
    <w:rsid w:val="000E4F5E"/>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semiHidden/>
    <w:unhideWhenUsed/>
    <w:rsid w:val="000E4F5E"/>
    <w:pPr>
      <w:tabs>
        <w:tab w:val="center" w:pos="4252"/>
        <w:tab w:val="right" w:pos="8504"/>
      </w:tabs>
    </w:pPr>
  </w:style>
  <w:style w:type="character" w:customStyle="1" w:styleId="FooterChar">
    <w:name w:val="Footer Char"/>
    <w:basedOn w:val="DefaultParagraphFont"/>
    <w:link w:val="Footer"/>
    <w:uiPriority w:val="99"/>
    <w:semiHidden/>
    <w:rsid w:val="000E4F5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6034</Characters>
  <Application>Microsoft Office Word</Application>
  <DocSecurity>0</DocSecurity>
  <Lines>50</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Windows uE</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Jolie Schwarz</cp:lastModifiedBy>
  <cp:revision>3</cp:revision>
  <dcterms:created xsi:type="dcterms:W3CDTF">2013-10-03T17:47:00Z</dcterms:created>
  <dcterms:modified xsi:type="dcterms:W3CDTF">2013-10-03T17:48:00Z</dcterms:modified>
</cp:coreProperties>
</file>